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50" w:type="dxa"/>
        <w:tblCellSpacing w:w="7" w:type="dxa"/>
        <w:tblLook w:val="04A0" w:firstRow="1" w:lastRow="0" w:firstColumn="1" w:lastColumn="0" w:noHBand="0" w:noVBand="1"/>
      </w:tblPr>
      <w:tblGrid>
        <w:gridCol w:w="9150"/>
      </w:tblGrid>
      <w:tr w:rsidR="00FC1C8D" w14:paraId="10D996E1" w14:textId="77777777" w:rsidTr="00D30C63">
        <w:trPr>
          <w:tblCellSpacing w:w="7" w:type="dxa"/>
        </w:trPr>
        <w:tc>
          <w:tcPr>
            <w:tcW w:w="0" w:type="auto"/>
            <w:tcMar>
              <w:top w:w="15" w:type="dxa"/>
              <w:left w:w="15" w:type="dxa"/>
              <w:bottom w:w="15" w:type="dxa"/>
              <w:right w:w="15" w:type="dxa"/>
            </w:tcMar>
            <w:vAlign w:val="center"/>
            <w:hideMark/>
          </w:tcPr>
          <w:p w14:paraId="2D47CF6F" w14:textId="77777777" w:rsidR="00FC1C8D" w:rsidRDefault="00FC1C8D" w:rsidP="00D30C63">
            <w:pPr>
              <w:rPr>
                <w:noProof/>
              </w:rPr>
            </w:pPr>
          </w:p>
          <w:p w14:paraId="36EDA6EC" w14:textId="77777777" w:rsidR="00FC1C8D" w:rsidRDefault="00FC1C8D" w:rsidP="00D30C63">
            <w:pPr>
              <w:rPr>
                <w:noProof/>
              </w:rPr>
            </w:pPr>
          </w:p>
          <w:p w14:paraId="56297E28" w14:textId="77777777" w:rsidR="00FC1C8D" w:rsidRDefault="00FC1C8D" w:rsidP="00D30C63">
            <w:r>
              <w:rPr>
                <w:noProof/>
              </w:rPr>
              <w:drawing>
                <wp:inline distT="0" distB="0" distL="0" distR="0" wp14:anchorId="42C1344F" wp14:editId="0900A015">
                  <wp:extent cx="923222" cy="409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A_Governance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902" cy="421709"/>
                          </a:xfrm>
                          <a:prstGeom prst="rect">
                            <a:avLst/>
                          </a:prstGeom>
                        </pic:spPr>
                      </pic:pic>
                    </a:graphicData>
                  </a:graphic>
                </wp:inline>
              </w:drawing>
            </w:r>
            <w:r>
              <w:rPr>
                <w:noProof/>
              </w:rPr>
              <w:t xml:space="preserve">                                                                                                             </w:t>
            </w:r>
            <w:r>
              <w:rPr>
                <w:noProof/>
              </w:rPr>
              <w:drawing>
                <wp:inline distT="0" distB="0" distL="0" distR="0" wp14:anchorId="7809EFE3" wp14:editId="3044C264">
                  <wp:extent cx="1366151" cy="378735"/>
                  <wp:effectExtent l="0" t="0" r="5715" b="254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GA_Logotype_Spot_2c best.jpg"/>
                          <pic:cNvPicPr/>
                        </pic:nvPicPr>
                        <pic:blipFill>
                          <a:blip r:embed="rId8">
                            <a:extLst>
                              <a:ext uri="{28A0092B-C50C-407E-A947-70E740481C1C}">
                                <a14:useLocalDpi xmlns:a14="http://schemas.microsoft.com/office/drawing/2010/main" val="0"/>
                              </a:ext>
                            </a:extLst>
                          </a:blip>
                          <a:stretch>
                            <a:fillRect/>
                          </a:stretch>
                        </pic:blipFill>
                        <pic:spPr>
                          <a:xfrm>
                            <a:off x="0" y="0"/>
                            <a:ext cx="1429120" cy="396192"/>
                          </a:xfrm>
                          <a:prstGeom prst="rect">
                            <a:avLst/>
                          </a:prstGeom>
                        </pic:spPr>
                      </pic:pic>
                    </a:graphicData>
                  </a:graphic>
                </wp:inline>
              </w:drawing>
            </w:r>
          </w:p>
        </w:tc>
      </w:tr>
    </w:tbl>
    <w:p w14:paraId="067E011F" w14:textId="77777777" w:rsidR="00FC1C8D" w:rsidRPr="000B2434" w:rsidRDefault="00B65DC3" w:rsidP="00FC1C8D">
      <w:pPr>
        <w:pStyle w:val="NormalWeb"/>
        <w:spacing w:before="0" w:beforeAutospacing="0" w:after="200" w:afterAutospacing="0" w:line="276" w:lineRule="auto"/>
        <w:rPr>
          <w:rStyle w:val="Strong"/>
          <w:rFonts w:ascii="Arial" w:hAnsi="Arial" w:cs="Arial"/>
          <w:b w:val="0"/>
          <w:bCs w:val="0"/>
          <w:sz w:val="20"/>
          <w:szCs w:val="20"/>
        </w:rPr>
      </w:pPr>
      <w:r>
        <w:rPr>
          <w:rFonts w:ascii="Arial" w:eastAsia="Times New Roman" w:hAnsi="Arial" w:cs="Arial"/>
          <w:sz w:val="20"/>
          <w:szCs w:val="20"/>
        </w:rPr>
        <w:pict w14:anchorId="4BDC275F">
          <v:rect id="_x0000_i1025" style="width:468pt;height:1.5pt" o:hralign="center" o:hrstd="t" o:hr="t" fillcolor="#a0a0a0" stroked="f"/>
        </w:pict>
      </w:r>
    </w:p>
    <w:p w14:paraId="389F6554" w14:textId="4790C4A4" w:rsidR="00FC1C8D" w:rsidRDefault="00684782" w:rsidP="00FC1C8D">
      <w:pPr>
        <w:pStyle w:val="NormalWeb"/>
        <w:spacing w:before="0" w:beforeAutospacing="0" w:after="200" w:afterAutospacing="0" w:line="276" w:lineRule="auto"/>
      </w:pPr>
      <w:r>
        <w:rPr>
          <w:rStyle w:val="Strong"/>
          <w:rFonts w:ascii="Arial" w:hAnsi="Arial" w:cs="Arial"/>
          <w:sz w:val="20"/>
          <w:szCs w:val="20"/>
        </w:rPr>
        <w:br/>
      </w:r>
      <w:r w:rsidR="00FC1C8D">
        <w:rPr>
          <w:rStyle w:val="Strong"/>
          <w:rFonts w:ascii="Arial" w:hAnsi="Arial" w:cs="Arial"/>
          <w:sz w:val="20"/>
          <w:szCs w:val="20"/>
        </w:rPr>
        <w:t xml:space="preserve">NEW WORLD HANDICAP SYSTEM PREPARES FOR IMPLEMENTATION BEGINNING 2020 </w:t>
      </w:r>
    </w:p>
    <w:p w14:paraId="3BAE760A" w14:textId="2DFB1096" w:rsidR="001E437D" w:rsidRDefault="00FC1C8D" w:rsidP="000523DA">
      <w:pPr>
        <w:pStyle w:val="NormalWeb"/>
        <w:spacing w:before="0" w:beforeAutospacing="0" w:after="200" w:afterAutospacing="0" w:line="276" w:lineRule="auto"/>
        <w:rPr>
          <w:rFonts w:ascii="Arial" w:hAnsi="Arial" w:cs="Arial"/>
          <w:sz w:val="20"/>
          <w:szCs w:val="20"/>
        </w:rPr>
      </w:pPr>
      <w:r w:rsidRPr="000B2434">
        <w:rPr>
          <w:rFonts w:ascii="Arial" w:eastAsia="Times New Roman" w:hAnsi="Arial" w:cs="Arial"/>
          <w:sz w:val="20"/>
          <w:szCs w:val="20"/>
        </w:rPr>
        <w:t xml:space="preserve">LIBERTY CORNER, N.J. </w:t>
      </w:r>
      <w:r w:rsidRPr="000B2434">
        <w:rPr>
          <w:rFonts w:ascii="Arial" w:hAnsi="Arial" w:cs="Arial"/>
          <w:sz w:val="20"/>
          <w:szCs w:val="20"/>
        </w:rPr>
        <w:t>and ST</w:t>
      </w:r>
      <w:r w:rsidR="00E861D0">
        <w:rPr>
          <w:rFonts w:ascii="Arial" w:hAnsi="Arial" w:cs="Arial"/>
          <w:sz w:val="20"/>
          <w:szCs w:val="20"/>
        </w:rPr>
        <w:t>.</w:t>
      </w:r>
      <w:r w:rsidRPr="000B2434">
        <w:rPr>
          <w:rFonts w:ascii="Arial" w:hAnsi="Arial" w:cs="Arial"/>
          <w:sz w:val="20"/>
          <w:szCs w:val="20"/>
        </w:rPr>
        <w:t xml:space="preserve"> ANDREWS, SCOTLAND </w:t>
      </w:r>
      <w:r w:rsidRPr="000B2434">
        <w:rPr>
          <w:rFonts w:ascii="Arial" w:eastAsia="Times New Roman" w:hAnsi="Arial" w:cs="Arial"/>
          <w:sz w:val="20"/>
          <w:szCs w:val="20"/>
        </w:rPr>
        <w:t>(</w:t>
      </w:r>
      <w:r>
        <w:rPr>
          <w:rFonts w:ascii="Arial" w:eastAsia="Times New Roman" w:hAnsi="Arial" w:cs="Arial"/>
          <w:sz w:val="20"/>
          <w:szCs w:val="20"/>
        </w:rPr>
        <w:t xml:space="preserve">April </w:t>
      </w:r>
      <w:r w:rsidR="00321E51">
        <w:rPr>
          <w:rFonts w:ascii="Arial" w:eastAsia="Times New Roman" w:hAnsi="Arial" w:cs="Arial"/>
          <w:sz w:val="20"/>
          <w:szCs w:val="20"/>
        </w:rPr>
        <w:t>30</w:t>
      </w:r>
      <w:r w:rsidRPr="000B2434">
        <w:rPr>
          <w:rFonts w:ascii="Arial" w:eastAsia="Times New Roman" w:hAnsi="Arial" w:cs="Arial"/>
          <w:sz w:val="20"/>
          <w:szCs w:val="20"/>
        </w:rPr>
        <w:t>, 201</w:t>
      </w:r>
      <w:r>
        <w:rPr>
          <w:rFonts w:ascii="Arial" w:eastAsia="Times New Roman" w:hAnsi="Arial" w:cs="Arial"/>
          <w:sz w:val="20"/>
          <w:szCs w:val="20"/>
        </w:rPr>
        <w:t>9</w:t>
      </w:r>
      <w:r w:rsidRPr="000B2434">
        <w:rPr>
          <w:rFonts w:ascii="Arial" w:eastAsia="Times New Roman" w:hAnsi="Arial" w:cs="Arial"/>
          <w:sz w:val="20"/>
          <w:szCs w:val="20"/>
        </w:rPr>
        <w:t>) –</w:t>
      </w:r>
      <w:r>
        <w:rPr>
          <w:rFonts w:ascii="Arial" w:eastAsia="Times New Roman" w:hAnsi="Arial" w:cs="Arial"/>
          <w:sz w:val="20"/>
          <w:szCs w:val="20"/>
        </w:rPr>
        <w:t xml:space="preserve"> </w:t>
      </w:r>
      <w:r w:rsidR="000523DA">
        <w:rPr>
          <w:rFonts w:ascii="Arial" w:hAnsi="Arial" w:cs="Arial"/>
          <w:sz w:val="20"/>
          <w:szCs w:val="20"/>
        </w:rPr>
        <w:t xml:space="preserve">Golf’s new World Handicap System, which is designed to </w:t>
      </w:r>
      <w:r w:rsidR="00750AB5">
        <w:rPr>
          <w:rFonts w:ascii="Arial" w:hAnsi="Arial" w:cs="Arial"/>
          <w:sz w:val="20"/>
          <w:szCs w:val="20"/>
        </w:rPr>
        <w:t xml:space="preserve">bring </w:t>
      </w:r>
      <w:r w:rsidR="001D1D88">
        <w:rPr>
          <w:rFonts w:ascii="Arial" w:hAnsi="Arial" w:cs="Arial"/>
          <w:sz w:val="20"/>
          <w:szCs w:val="20"/>
        </w:rPr>
        <w:t>the game of golf</w:t>
      </w:r>
      <w:r w:rsidR="007455A8">
        <w:rPr>
          <w:rFonts w:ascii="Arial" w:hAnsi="Arial" w:cs="Arial"/>
          <w:sz w:val="20"/>
          <w:szCs w:val="20"/>
        </w:rPr>
        <w:t xml:space="preserve"> under a single set of Rules for </w:t>
      </w:r>
      <w:bookmarkStart w:id="0" w:name="_GoBack"/>
      <w:bookmarkEnd w:id="0"/>
      <w:r w:rsidR="007455A8">
        <w:rPr>
          <w:rFonts w:ascii="Arial" w:hAnsi="Arial" w:cs="Arial"/>
          <w:sz w:val="20"/>
          <w:szCs w:val="20"/>
        </w:rPr>
        <w:t xml:space="preserve">handicapping </w:t>
      </w:r>
      <w:r w:rsidR="001E437D">
        <w:rPr>
          <w:rFonts w:ascii="Arial" w:hAnsi="Arial" w:cs="Arial"/>
          <w:sz w:val="20"/>
          <w:szCs w:val="20"/>
        </w:rPr>
        <w:t xml:space="preserve">and </w:t>
      </w:r>
      <w:r w:rsidR="007455A8">
        <w:rPr>
          <w:rFonts w:ascii="Arial" w:hAnsi="Arial" w:cs="Arial"/>
          <w:sz w:val="20"/>
          <w:szCs w:val="20"/>
        </w:rPr>
        <w:t>provid</w:t>
      </w:r>
      <w:r w:rsidR="001E437D">
        <w:rPr>
          <w:rFonts w:ascii="Arial" w:hAnsi="Arial" w:cs="Arial"/>
          <w:sz w:val="20"/>
          <w:szCs w:val="20"/>
        </w:rPr>
        <w:t>e</w:t>
      </w:r>
      <w:r w:rsidR="000523DA">
        <w:rPr>
          <w:rFonts w:ascii="Arial" w:hAnsi="Arial" w:cs="Arial"/>
          <w:sz w:val="20"/>
          <w:szCs w:val="20"/>
        </w:rPr>
        <w:t xml:space="preserve"> </w:t>
      </w:r>
      <w:r w:rsidR="003664DD">
        <w:rPr>
          <w:rFonts w:ascii="Arial" w:hAnsi="Arial" w:cs="Arial"/>
          <w:sz w:val="20"/>
          <w:szCs w:val="20"/>
        </w:rPr>
        <w:t xml:space="preserve">a </w:t>
      </w:r>
      <w:r w:rsidR="000523DA">
        <w:rPr>
          <w:rFonts w:ascii="Arial" w:hAnsi="Arial" w:cs="Arial"/>
          <w:sz w:val="20"/>
          <w:szCs w:val="20"/>
        </w:rPr>
        <w:t>more consistent</w:t>
      </w:r>
      <w:r w:rsidR="003664DD">
        <w:rPr>
          <w:rFonts w:ascii="Arial" w:hAnsi="Arial" w:cs="Arial"/>
          <w:sz w:val="20"/>
          <w:szCs w:val="20"/>
        </w:rPr>
        <w:t xml:space="preserve"> measure of players’ ability</w:t>
      </w:r>
      <w:r w:rsidR="000523DA">
        <w:rPr>
          <w:rFonts w:ascii="Arial" w:hAnsi="Arial" w:cs="Arial"/>
          <w:sz w:val="20"/>
          <w:szCs w:val="20"/>
        </w:rPr>
        <w:t xml:space="preserve"> between different regions of the world</w:t>
      </w:r>
      <w:r w:rsidR="001E437D">
        <w:rPr>
          <w:rFonts w:ascii="Arial" w:hAnsi="Arial" w:cs="Arial"/>
          <w:sz w:val="20"/>
          <w:szCs w:val="20"/>
        </w:rPr>
        <w:t>, remains on track</w:t>
      </w:r>
      <w:r w:rsidR="00E87B47">
        <w:rPr>
          <w:rFonts w:ascii="Arial" w:hAnsi="Arial" w:cs="Arial"/>
          <w:sz w:val="20"/>
          <w:szCs w:val="20"/>
        </w:rPr>
        <w:t xml:space="preserve"> for implementation </w:t>
      </w:r>
      <w:r w:rsidR="00C51881">
        <w:rPr>
          <w:rFonts w:ascii="Arial" w:hAnsi="Arial" w:cs="Arial"/>
          <w:sz w:val="20"/>
          <w:szCs w:val="20"/>
        </w:rPr>
        <w:t>starting</w:t>
      </w:r>
      <w:r w:rsidR="00DD77B8">
        <w:rPr>
          <w:rFonts w:ascii="Arial" w:hAnsi="Arial" w:cs="Arial"/>
          <w:sz w:val="20"/>
          <w:szCs w:val="20"/>
        </w:rPr>
        <w:t xml:space="preserve"> in</w:t>
      </w:r>
      <w:r w:rsidR="00C51881">
        <w:rPr>
          <w:rFonts w:ascii="Arial" w:hAnsi="Arial" w:cs="Arial"/>
          <w:sz w:val="20"/>
          <w:szCs w:val="20"/>
        </w:rPr>
        <w:t xml:space="preserve"> </w:t>
      </w:r>
      <w:r w:rsidR="00E87B47">
        <w:rPr>
          <w:rFonts w:ascii="Arial" w:hAnsi="Arial" w:cs="Arial"/>
          <w:sz w:val="20"/>
          <w:szCs w:val="20"/>
        </w:rPr>
        <w:t>2020</w:t>
      </w:r>
      <w:r w:rsidR="007D2431">
        <w:rPr>
          <w:rFonts w:ascii="Arial" w:hAnsi="Arial" w:cs="Arial"/>
          <w:sz w:val="20"/>
          <w:szCs w:val="20"/>
        </w:rPr>
        <w:t>.</w:t>
      </w:r>
    </w:p>
    <w:p w14:paraId="1D4EBAE7" w14:textId="72F5F3A7" w:rsidR="007D2431" w:rsidRDefault="001E437D" w:rsidP="000523DA">
      <w:pPr>
        <w:pStyle w:val="NormalWeb"/>
        <w:spacing w:before="0" w:beforeAutospacing="0" w:after="200" w:afterAutospacing="0" w:line="276" w:lineRule="auto"/>
        <w:rPr>
          <w:rFonts w:ascii="Arial" w:hAnsi="Arial" w:cs="Arial"/>
          <w:sz w:val="20"/>
          <w:szCs w:val="20"/>
        </w:rPr>
      </w:pPr>
      <w:r>
        <w:rPr>
          <w:rFonts w:ascii="Arial" w:hAnsi="Arial" w:cs="Arial"/>
          <w:sz w:val="20"/>
          <w:szCs w:val="20"/>
        </w:rPr>
        <w:t>Education ha</w:t>
      </w:r>
      <w:r w:rsidR="00BC526C">
        <w:rPr>
          <w:rFonts w:ascii="Arial" w:hAnsi="Arial" w:cs="Arial"/>
          <w:sz w:val="20"/>
          <w:szCs w:val="20"/>
        </w:rPr>
        <w:t>s</w:t>
      </w:r>
      <w:r>
        <w:rPr>
          <w:rFonts w:ascii="Arial" w:hAnsi="Arial" w:cs="Arial"/>
          <w:sz w:val="20"/>
          <w:szCs w:val="20"/>
        </w:rPr>
        <w:t xml:space="preserve"> </w:t>
      </w:r>
      <w:r w:rsidR="005E65E6">
        <w:rPr>
          <w:rFonts w:ascii="Arial" w:hAnsi="Arial" w:cs="Arial"/>
          <w:sz w:val="20"/>
          <w:szCs w:val="20"/>
        </w:rPr>
        <w:t>begun</w:t>
      </w:r>
      <w:r>
        <w:rPr>
          <w:rFonts w:ascii="Arial" w:hAnsi="Arial" w:cs="Arial"/>
          <w:sz w:val="20"/>
          <w:szCs w:val="20"/>
        </w:rPr>
        <w:t xml:space="preserve"> </w:t>
      </w:r>
      <w:r w:rsidR="00A0474C">
        <w:rPr>
          <w:rFonts w:ascii="Arial" w:hAnsi="Arial" w:cs="Arial"/>
          <w:sz w:val="20"/>
          <w:szCs w:val="20"/>
        </w:rPr>
        <w:t>with</w:t>
      </w:r>
      <w:r w:rsidR="005E65E6">
        <w:rPr>
          <w:rFonts w:ascii="Arial" w:hAnsi="Arial" w:cs="Arial"/>
          <w:sz w:val="20"/>
          <w:szCs w:val="20"/>
        </w:rPr>
        <w:t xml:space="preserve"> </w:t>
      </w:r>
      <w:r w:rsidR="00BC526C">
        <w:rPr>
          <w:rFonts w:ascii="Arial" w:hAnsi="Arial" w:cs="Arial"/>
          <w:sz w:val="20"/>
          <w:szCs w:val="20"/>
        </w:rPr>
        <w:t>events</w:t>
      </w:r>
      <w:r w:rsidR="005E65E6">
        <w:rPr>
          <w:rFonts w:ascii="Arial" w:hAnsi="Arial" w:cs="Arial"/>
          <w:sz w:val="20"/>
          <w:szCs w:val="20"/>
        </w:rPr>
        <w:t xml:space="preserve"> </w:t>
      </w:r>
      <w:r w:rsidR="00A0474C">
        <w:rPr>
          <w:rFonts w:ascii="Arial" w:hAnsi="Arial" w:cs="Arial"/>
          <w:sz w:val="20"/>
          <w:szCs w:val="20"/>
        </w:rPr>
        <w:t xml:space="preserve">being held </w:t>
      </w:r>
      <w:r w:rsidR="005E65E6">
        <w:rPr>
          <w:rFonts w:ascii="Arial" w:hAnsi="Arial" w:cs="Arial"/>
          <w:sz w:val="20"/>
          <w:szCs w:val="20"/>
        </w:rPr>
        <w:t>in</w:t>
      </w:r>
      <w:r>
        <w:rPr>
          <w:rFonts w:ascii="Arial" w:hAnsi="Arial" w:cs="Arial"/>
          <w:sz w:val="20"/>
          <w:szCs w:val="20"/>
        </w:rPr>
        <w:t xml:space="preserve"> Singapore</w:t>
      </w:r>
      <w:r w:rsidR="005E65E6">
        <w:rPr>
          <w:rFonts w:ascii="Arial" w:hAnsi="Arial" w:cs="Arial"/>
          <w:sz w:val="20"/>
          <w:szCs w:val="20"/>
        </w:rPr>
        <w:t>,</w:t>
      </w:r>
      <w:r>
        <w:rPr>
          <w:rFonts w:ascii="Arial" w:hAnsi="Arial" w:cs="Arial"/>
          <w:sz w:val="20"/>
          <w:szCs w:val="20"/>
        </w:rPr>
        <w:t xml:space="preserve"> South Africa, Great Britain</w:t>
      </w:r>
      <w:r w:rsidR="00BC526C">
        <w:rPr>
          <w:rFonts w:ascii="Arial" w:hAnsi="Arial" w:cs="Arial"/>
          <w:sz w:val="20"/>
          <w:szCs w:val="20"/>
        </w:rPr>
        <w:t xml:space="preserve"> and Ireland</w:t>
      </w:r>
      <w:r>
        <w:rPr>
          <w:rFonts w:ascii="Arial" w:hAnsi="Arial" w:cs="Arial"/>
          <w:sz w:val="20"/>
          <w:szCs w:val="20"/>
        </w:rPr>
        <w:t xml:space="preserve">, Japan, Argentina, Brazil, </w:t>
      </w:r>
      <w:r w:rsidR="00DA582A">
        <w:rPr>
          <w:rFonts w:ascii="Arial" w:hAnsi="Arial" w:cs="Arial"/>
          <w:sz w:val="20"/>
          <w:szCs w:val="20"/>
        </w:rPr>
        <w:t xml:space="preserve">Continental </w:t>
      </w:r>
      <w:r>
        <w:rPr>
          <w:rFonts w:ascii="Arial" w:hAnsi="Arial" w:cs="Arial"/>
          <w:sz w:val="20"/>
          <w:szCs w:val="20"/>
        </w:rPr>
        <w:t>Europe</w:t>
      </w:r>
      <w:r w:rsidR="005E65E6">
        <w:rPr>
          <w:rFonts w:ascii="Arial" w:hAnsi="Arial" w:cs="Arial"/>
          <w:sz w:val="20"/>
          <w:szCs w:val="20"/>
        </w:rPr>
        <w:t>,</w:t>
      </w:r>
      <w:r>
        <w:rPr>
          <w:rFonts w:ascii="Arial" w:hAnsi="Arial" w:cs="Arial"/>
          <w:sz w:val="20"/>
          <w:szCs w:val="20"/>
        </w:rPr>
        <w:t xml:space="preserve"> Canada, the Caribbean and the USA. </w:t>
      </w:r>
    </w:p>
    <w:p w14:paraId="4BD77EB3" w14:textId="13B8217D" w:rsidR="001E437D" w:rsidRDefault="001E437D" w:rsidP="000523DA">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A </w:t>
      </w:r>
      <w:r w:rsidR="005E65E6">
        <w:rPr>
          <w:rFonts w:ascii="Arial" w:hAnsi="Arial" w:cs="Arial"/>
          <w:sz w:val="20"/>
          <w:szCs w:val="20"/>
        </w:rPr>
        <w:t>secure resource</w:t>
      </w:r>
      <w:r>
        <w:rPr>
          <w:rFonts w:ascii="Arial" w:hAnsi="Arial" w:cs="Arial"/>
          <w:sz w:val="20"/>
          <w:szCs w:val="20"/>
        </w:rPr>
        <w:t xml:space="preserve"> portal</w:t>
      </w:r>
      <w:r w:rsidR="005E65E6">
        <w:rPr>
          <w:rFonts w:ascii="Arial" w:hAnsi="Arial" w:cs="Arial"/>
          <w:sz w:val="20"/>
          <w:szCs w:val="20"/>
        </w:rPr>
        <w:t xml:space="preserve">, accessible via </w:t>
      </w:r>
      <w:hyperlink r:id="rId9" w:history="1">
        <w:r w:rsidR="005E65E6" w:rsidRPr="00FC1C8D">
          <w:rPr>
            <w:rStyle w:val="Hyperlink"/>
            <w:rFonts w:ascii="Arial" w:hAnsi="Arial" w:cs="Arial"/>
            <w:sz w:val="20"/>
            <w:szCs w:val="20"/>
          </w:rPr>
          <w:t>whs.com</w:t>
        </w:r>
      </w:hyperlink>
      <w:r w:rsidR="005E65E6">
        <w:rPr>
          <w:rFonts w:ascii="Arial" w:hAnsi="Arial" w:cs="Arial"/>
          <w:sz w:val="20"/>
          <w:szCs w:val="20"/>
        </w:rPr>
        <w:t>,</w:t>
      </w:r>
      <w:r>
        <w:rPr>
          <w:rFonts w:ascii="Arial" w:hAnsi="Arial" w:cs="Arial"/>
          <w:sz w:val="20"/>
          <w:szCs w:val="20"/>
        </w:rPr>
        <w:t xml:space="preserve"> has also been launched to provide </w:t>
      </w:r>
      <w:r w:rsidR="00DF56FE">
        <w:rPr>
          <w:rFonts w:ascii="Arial" w:hAnsi="Arial" w:cs="Arial"/>
          <w:sz w:val="20"/>
          <w:szCs w:val="20"/>
        </w:rPr>
        <w:t>national a</w:t>
      </w:r>
      <w:r>
        <w:rPr>
          <w:rFonts w:ascii="Arial" w:hAnsi="Arial" w:cs="Arial"/>
          <w:sz w:val="20"/>
          <w:szCs w:val="20"/>
        </w:rPr>
        <w:t xml:space="preserve">ssociations with </w:t>
      </w:r>
      <w:r w:rsidR="005E65E6">
        <w:rPr>
          <w:rFonts w:ascii="Arial" w:hAnsi="Arial" w:cs="Arial"/>
          <w:sz w:val="20"/>
          <w:szCs w:val="20"/>
        </w:rPr>
        <w:t>a library of materials that they can use to help support their own education efforts</w:t>
      </w:r>
      <w:r>
        <w:rPr>
          <w:rFonts w:ascii="Arial" w:hAnsi="Arial" w:cs="Arial"/>
          <w:sz w:val="20"/>
          <w:szCs w:val="20"/>
        </w:rPr>
        <w:t xml:space="preserve">.  </w:t>
      </w:r>
    </w:p>
    <w:p w14:paraId="5DF9E0C4" w14:textId="32CED8F4" w:rsidR="00B43C77" w:rsidRDefault="00B43C77" w:rsidP="000523DA">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Coinciding with </w:t>
      </w:r>
      <w:r w:rsidR="005E65E6">
        <w:rPr>
          <w:rFonts w:ascii="Arial" w:hAnsi="Arial" w:cs="Arial"/>
          <w:sz w:val="20"/>
          <w:szCs w:val="20"/>
        </w:rPr>
        <w:t xml:space="preserve">this </w:t>
      </w:r>
      <w:r w:rsidR="00DF56FE">
        <w:rPr>
          <w:rFonts w:ascii="Arial" w:hAnsi="Arial" w:cs="Arial"/>
          <w:sz w:val="20"/>
          <w:szCs w:val="20"/>
        </w:rPr>
        <w:t>r</w:t>
      </w:r>
      <w:r w:rsidR="005E65E6">
        <w:rPr>
          <w:rFonts w:ascii="Arial" w:hAnsi="Arial" w:cs="Arial"/>
          <w:sz w:val="20"/>
          <w:szCs w:val="20"/>
        </w:rPr>
        <w:t>elease</w:t>
      </w:r>
      <w:r>
        <w:rPr>
          <w:rFonts w:ascii="Arial" w:hAnsi="Arial" w:cs="Arial"/>
          <w:sz w:val="20"/>
          <w:szCs w:val="20"/>
        </w:rPr>
        <w:t xml:space="preserve">, the USGA and The R&amp;A </w:t>
      </w:r>
      <w:r w:rsidR="00FC1C8D">
        <w:rPr>
          <w:rFonts w:ascii="Arial" w:hAnsi="Arial" w:cs="Arial"/>
          <w:sz w:val="20"/>
          <w:szCs w:val="20"/>
        </w:rPr>
        <w:t>are launching</w:t>
      </w:r>
      <w:r>
        <w:rPr>
          <w:rFonts w:ascii="Arial" w:hAnsi="Arial" w:cs="Arial"/>
          <w:sz w:val="20"/>
          <w:szCs w:val="20"/>
        </w:rPr>
        <w:t xml:space="preserve"> a social media video </w:t>
      </w:r>
      <w:r w:rsidR="00FC1C8D">
        <w:rPr>
          <w:rFonts w:ascii="Arial" w:hAnsi="Arial" w:cs="Arial"/>
          <w:sz w:val="20"/>
          <w:szCs w:val="20"/>
        </w:rPr>
        <w:t xml:space="preserve">campaign today </w:t>
      </w:r>
      <w:r>
        <w:rPr>
          <w:rFonts w:ascii="Arial" w:hAnsi="Arial" w:cs="Arial"/>
          <w:sz w:val="20"/>
          <w:szCs w:val="20"/>
        </w:rPr>
        <w:t xml:space="preserve">to </w:t>
      </w:r>
      <w:r w:rsidR="005E65E6">
        <w:rPr>
          <w:rFonts w:ascii="Arial" w:hAnsi="Arial" w:cs="Arial"/>
          <w:sz w:val="20"/>
          <w:szCs w:val="20"/>
        </w:rPr>
        <w:t>remind golfers of the</w:t>
      </w:r>
      <w:r>
        <w:rPr>
          <w:rFonts w:ascii="Arial" w:hAnsi="Arial" w:cs="Arial"/>
          <w:sz w:val="20"/>
          <w:szCs w:val="20"/>
        </w:rPr>
        <w:t xml:space="preserve"> </w:t>
      </w:r>
      <w:r w:rsidR="005E65E6">
        <w:rPr>
          <w:rFonts w:ascii="Arial" w:hAnsi="Arial" w:cs="Arial"/>
          <w:sz w:val="20"/>
          <w:szCs w:val="20"/>
        </w:rPr>
        <w:t xml:space="preserve">eight </w:t>
      </w:r>
      <w:r>
        <w:rPr>
          <w:rFonts w:ascii="Arial" w:hAnsi="Arial" w:cs="Arial"/>
          <w:sz w:val="20"/>
          <w:szCs w:val="20"/>
        </w:rPr>
        <w:t xml:space="preserve">key features of the </w:t>
      </w:r>
      <w:r w:rsidR="005E65E6">
        <w:rPr>
          <w:rFonts w:ascii="Arial" w:hAnsi="Arial" w:cs="Arial"/>
          <w:sz w:val="20"/>
          <w:szCs w:val="20"/>
        </w:rPr>
        <w:t>new</w:t>
      </w:r>
      <w:r>
        <w:rPr>
          <w:rFonts w:ascii="Arial" w:hAnsi="Arial" w:cs="Arial"/>
          <w:sz w:val="20"/>
          <w:szCs w:val="20"/>
        </w:rPr>
        <w:t xml:space="preserve"> </w:t>
      </w:r>
      <w:r w:rsidR="00FC1C8D">
        <w:rPr>
          <w:rFonts w:ascii="Arial" w:hAnsi="Arial" w:cs="Arial"/>
          <w:sz w:val="20"/>
          <w:szCs w:val="20"/>
        </w:rPr>
        <w:t>R</w:t>
      </w:r>
      <w:r>
        <w:rPr>
          <w:rFonts w:ascii="Arial" w:hAnsi="Arial" w:cs="Arial"/>
          <w:sz w:val="20"/>
          <w:szCs w:val="20"/>
        </w:rPr>
        <w:t>ules</w:t>
      </w:r>
      <w:r w:rsidR="00FC1C8D">
        <w:rPr>
          <w:rFonts w:ascii="Arial" w:hAnsi="Arial" w:cs="Arial"/>
          <w:sz w:val="20"/>
          <w:szCs w:val="20"/>
        </w:rPr>
        <w:t xml:space="preserve"> of Handicapping</w:t>
      </w:r>
      <w:r w:rsidR="006A6593">
        <w:rPr>
          <w:rFonts w:ascii="Arial" w:hAnsi="Arial" w:cs="Arial"/>
          <w:sz w:val="20"/>
          <w:szCs w:val="20"/>
        </w:rPr>
        <w:t xml:space="preserve"> and to reveal more details</w:t>
      </w:r>
      <w:r>
        <w:rPr>
          <w:rFonts w:ascii="Arial" w:hAnsi="Arial" w:cs="Arial"/>
          <w:sz w:val="20"/>
          <w:szCs w:val="20"/>
        </w:rPr>
        <w:t xml:space="preserve">. These </w:t>
      </w:r>
      <w:r w:rsidR="005E65E6">
        <w:rPr>
          <w:rFonts w:ascii="Arial" w:hAnsi="Arial" w:cs="Arial"/>
          <w:sz w:val="20"/>
          <w:szCs w:val="20"/>
        </w:rPr>
        <w:t>features</w:t>
      </w:r>
      <w:r>
        <w:rPr>
          <w:rFonts w:ascii="Arial" w:hAnsi="Arial" w:cs="Arial"/>
          <w:sz w:val="20"/>
          <w:szCs w:val="20"/>
        </w:rPr>
        <w:t xml:space="preserve"> include: </w:t>
      </w:r>
    </w:p>
    <w:p w14:paraId="4D716AD9" w14:textId="5E13B826" w:rsidR="00DA582A" w:rsidRPr="00FA0B77" w:rsidRDefault="00E963AB" w:rsidP="00E963AB">
      <w:pPr>
        <w:pStyle w:val="ListParagraph"/>
        <w:numPr>
          <w:ilvl w:val="0"/>
          <w:numId w:val="3"/>
        </w:numPr>
        <w:ind w:right="-244"/>
        <w:rPr>
          <w:rFonts w:ascii="Arial" w:eastAsia="Times New Roman" w:hAnsi="Arial" w:cs="Arial"/>
          <w:sz w:val="20"/>
          <w:szCs w:val="20"/>
        </w:rPr>
      </w:pPr>
      <w:r>
        <w:rPr>
          <w:rFonts w:ascii="Arial" w:eastAsia="Times New Roman" w:hAnsi="Arial" w:cs="Arial"/>
          <w:sz w:val="20"/>
          <w:szCs w:val="20"/>
        </w:rPr>
        <w:t>M</w:t>
      </w:r>
      <w:r w:rsidR="00DA582A" w:rsidRPr="00FA0B77">
        <w:rPr>
          <w:rFonts w:ascii="Arial" w:eastAsia="Times New Roman" w:hAnsi="Arial" w:cs="Arial"/>
          <w:sz w:val="20"/>
          <w:szCs w:val="20"/>
        </w:rPr>
        <w:t>in</w:t>
      </w:r>
      <w:r w:rsidR="00B3397D" w:rsidRPr="00FA0B77">
        <w:rPr>
          <w:rFonts w:ascii="Arial" w:eastAsia="Times New Roman" w:hAnsi="Arial" w:cs="Arial"/>
          <w:sz w:val="20"/>
          <w:szCs w:val="20"/>
        </w:rPr>
        <w:t>imum</w:t>
      </w:r>
      <w:r w:rsidR="00DA582A" w:rsidRPr="00FA0B77">
        <w:rPr>
          <w:rFonts w:ascii="Arial" w:eastAsia="Times New Roman" w:hAnsi="Arial" w:cs="Arial"/>
          <w:sz w:val="20"/>
          <w:szCs w:val="20"/>
        </w:rPr>
        <w:t xml:space="preserve"> number of scores to establish a </w:t>
      </w:r>
      <w:r w:rsidR="00B3397D" w:rsidRPr="00FA0B77">
        <w:rPr>
          <w:rFonts w:ascii="Arial" w:eastAsia="Times New Roman" w:hAnsi="Arial" w:cs="Arial"/>
          <w:sz w:val="20"/>
          <w:szCs w:val="20"/>
        </w:rPr>
        <w:t>H</w:t>
      </w:r>
      <w:r w:rsidR="00DA582A" w:rsidRPr="00FA0B77">
        <w:rPr>
          <w:rFonts w:ascii="Arial" w:eastAsia="Times New Roman" w:hAnsi="Arial" w:cs="Arial"/>
          <w:sz w:val="20"/>
          <w:szCs w:val="20"/>
        </w:rPr>
        <w:t>andicap</w:t>
      </w:r>
      <w:r w:rsidR="00B3397D" w:rsidRPr="00FA0B77">
        <w:rPr>
          <w:rFonts w:ascii="Arial" w:eastAsia="Times New Roman" w:hAnsi="Arial" w:cs="Arial"/>
          <w:sz w:val="20"/>
          <w:szCs w:val="20"/>
        </w:rPr>
        <w:t xml:space="preserve"> Index</w:t>
      </w:r>
      <w:r w:rsidR="00DA582A" w:rsidRPr="00FA0B77">
        <w:rPr>
          <w:rFonts w:ascii="Arial" w:eastAsia="Times New Roman" w:hAnsi="Arial" w:cs="Arial"/>
          <w:sz w:val="20"/>
          <w:szCs w:val="20"/>
        </w:rPr>
        <w:t xml:space="preserve"> and max</w:t>
      </w:r>
      <w:r w:rsidR="00B3397D" w:rsidRPr="00FA0B77">
        <w:rPr>
          <w:rFonts w:ascii="Arial" w:eastAsia="Times New Roman" w:hAnsi="Arial" w:cs="Arial"/>
          <w:sz w:val="20"/>
          <w:szCs w:val="20"/>
        </w:rPr>
        <w:t>imum</w:t>
      </w:r>
      <w:r w:rsidR="00DA582A" w:rsidRPr="00FA0B77">
        <w:rPr>
          <w:rFonts w:ascii="Arial" w:eastAsia="Times New Roman" w:hAnsi="Arial" w:cs="Arial"/>
          <w:sz w:val="20"/>
          <w:szCs w:val="20"/>
        </w:rPr>
        <w:t xml:space="preserve"> </w:t>
      </w:r>
      <w:r w:rsidR="00B3397D" w:rsidRPr="00FA0B77">
        <w:rPr>
          <w:rFonts w:ascii="Arial" w:eastAsia="Times New Roman" w:hAnsi="Arial" w:cs="Arial"/>
          <w:sz w:val="20"/>
          <w:szCs w:val="20"/>
        </w:rPr>
        <w:t>H</w:t>
      </w:r>
      <w:r w:rsidR="00DA582A" w:rsidRPr="00FA0B77">
        <w:rPr>
          <w:rFonts w:ascii="Arial" w:eastAsia="Times New Roman" w:hAnsi="Arial" w:cs="Arial"/>
          <w:sz w:val="20"/>
          <w:szCs w:val="20"/>
        </w:rPr>
        <w:t>andicap</w:t>
      </w:r>
      <w:r w:rsidR="00B3397D" w:rsidRPr="00FA0B77">
        <w:rPr>
          <w:rFonts w:ascii="Arial" w:eastAsia="Times New Roman" w:hAnsi="Arial" w:cs="Arial"/>
          <w:sz w:val="20"/>
          <w:szCs w:val="20"/>
        </w:rPr>
        <w:t xml:space="preserve"> Index</w:t>
      </w:r>
      <w:r w:rsidR="00DA582A" w:rsidRPr="00FA0B77">
        <w:rPr>
          <w:rFonts w:ascii="Arial" w:eastAsia="Times New Roman" w:hAnsi="Arial" w:cs="Arial"/>
          <w:sz w:val="20"/>
          <w:szCs w:val="20"/>
        </w:rPr>
        <w:t xml:space="preserve"> of 54</w:t>
      </w:r>
      <w:r w:rsidR="00B3397D" w:rsidRPr="00FA0B77">
        <w:rPr>
          <w:rFonts w:ascii="Arial" w:eastAsia="Times New Roman" w:hAnsi="Arial" w:cs="Arial"/>
          <w:sz w:val="20"/>
          <w:szCs w:val="20"/>
        </w:rPr>
        <w:t>.0</w:t>
      </w:r>
    </w:p>
    <w:p w14:paraId="131CE9E5" w14:textId="6A60A46F" w:rsidR="00DA582A" w:rsidRPr="00FA0B77" w:rsidRDefault="00DA582A" w:rsidP="00DA582A">
      <w:pPr>
        <w:pStyle w:val="ListParagraph"/>
        <w:numPr>
          <w:ilvl w:val="0"/>
          <w:numId w:val="3"/>
        </w:numPr>
        <w:rPr>
          <w:rFonts w:ascii="Arial" w:eastAsia="Times New Roman" w:hAnsi="Arial" w:cs="Arial"/>
          <w:sz w:val="20"/>
          <w:szCs w:val="20"/>
        </w:rPr>
      </w:pPr>
      <w:r w:rsidRPr="00FA0B77">
        <w:rPr>
          <w:rFonts w:ascii="Arial" w:eastAsia="Times New Roman" w:hAnsi="Arial" w:cs="Arial"/>
          <w:sz w:val="20"/>
          <w:szCs w:val="20"/>
        </w:rPr>
        <w:t>Basis of calculation of Handicap Index</w:t>
      </w:r>
    </w:p>
    <w:p w14:paraId="57459F40" w14:textId="63583C8C" w:rsidR="00DA582A" w:rsidRPr="00FA0B77" w:rsidRDefault="00DA582A" w:rsidP="00DA582A">
      <w:pPr>
        <w:pStyle w:val="ListParagraph"/>
        <w:numPr>
          <w:ilvl w:val="0"/>
          <w:numId w:val="3"/>
        </w:numPr>
        <w:rPr>
          <w:rFonts w:ascii="Arial" w:eastAsia="Times New Roman" w:hAnsi="Arial" w:cs="Arial"/>
          <w:sz w:val="20"/>
          <w:szCs w:val="20"/>
        </w:rPr>
      </w:pPr>
      <w:r w:rsidRPr="00FA0B77">
        <w:rPr>
          <w:rFonts w:ascii="Arial" w:eastAsia="Times New Roman" w:hAnsi="Arial" w:cs="Arial"/>
          <w:sz w:val="20"/>
          <w:szCs w:val="20"/>
        </w:rPr>
        <w:t>Acceptability of scores for handicap purposes</w:t>
      </w:r>
    </w:p>
    <w:p w14:paraId="24FB48C5" w14:textId="30B2D383" w:rsidR="00DA582A" w:rsidRPr="00FA0B77" w:rsidRDefault="00DA582A" w:rsidP="00DA582A">
      <w:pPr>
        <w:pStyle w:val="ListParagraph"/>
        <w:numPr>
          <w:ilvl w:val="0"/>
          <w:numId w:val="3"/>
        </w:numPr>
        <w:rPr>
          <w:rFonts w:ascii="Arial" w:eastAsia="Times New Roman" w:hAnsi="Arial" w:cs="Arial"/>
          <w:sz w:val="20"/>
          <w:szCs w:val="20"/>
        </w:rPr>
      </w:pPr>
      <w:r w:rsidRPr="00FA0B77">
        <w:rPr>
          <w:rFonts w:ascii="Arial" w:eastAsia="Times New Roman" w:hAnsi="Arial" w:cs="Arial"/>
          <w:sz w:val="20"/>
          <w:szCs w:val="20"/>
        </w:rPr>
        <w:t>Course Rating and Slope Rating</w:t>
      </w:r>
    </w:p>
    <w:p w14:paraId="57238455" w14:textId="3CD73DC1" w:rsidR="00DA582A" w:rsidRPr="00FA0B77" w:rsidRDefault="00DA582A" w:rsidP="00DA582A">
      <w:pPr>
        <w:pStyle w:val="ListParagraph"/>
        <w:numPr>
          <w:ilvl w:val="0"/>
          <w:numId w:val="3"/>
        </w:numPr>
        <w:rPr>
          <w:rFonts w:ascii="Arial" w:eastAsia="Times New Roman" w:hAnsi="Arial" w:cs="Arial"/>
          <w:sz w:val="20"/>
          <w:szCs w:val="20"/>
        </w:rPr>
      </w:pPr>
      <w:r w:rsidRPr="00FA0B77">
        <w:rPr>
          <w:rFonts w:ascii="Arial" w:eastAsia="Times New Roman" w:hAnsi="Arial" w:cs="Arial"/>
          <w:sz w:val="20"/>
          <w:szCs w:val="20"/>
        </w:rPr>
        <w:t>Calculation of a Playing Handicap</w:t>
      </w:r>
    </w:p>
    <w:p w14:paraId="089897C2" w14:textId="0A3CE6BB" w:rsidR="00DA582A" w:rsidRPr="00FA0B77" w:rsidRDefault="00DA582A" w:rsidP="00DA582A">
      <w:pPr>
        <w:pStyle w:val="ListParagraph"/>
        <w:numPr>
          <w:ilvl w:val="0"/>
          <w:numId w:val="3"/>
        </w:numPr>
        <w:rPr>
          <w:rFonts w:ascii="Arial" w:eastAsia="Times New Roman" w:hAnsi="Arial" w:cs="Arial"/>
          <w:sz w:val="20"/>
          <w:szCs w:val="20"/>
        </w:rPr>
      </w:pPr>
      <w:r w:rsidRPr="00FA0B77">
        <w:rPr>
          <w:rFonts w:ascii="Arial" w:eastAsia="Times New Roman" w:hAnsi="Arial" w:cs="Arial"/>
          <w:sz w:val="20"/>
          <w:szCs w:val="20"/>
        </w:rPr>
        <w:t>Maximum hole score for handicap purposes</w:t>
      </w:r>
    </w:p>
    <w:p w14:paraId="6102B003" w14:textId="5437EC4B" w:rsidR="00DA582A" w:rsidRPr="00FA0B77" w:rsidRDefault="00DA582A" w:rsidP="00DA582A">
      <w:pPr>
        <w:pStyle w:val="ListParagraph"/>
        <w:numPr>
          <w:ilvl w:val="0"/>
          <w:numId w:val="3"/>
        </w:numPr>
        <w:rPr>
          <w:rFonts w:ascii="Arial" w:eastAsia="Times New Roman" w:hAnsi="Arial" w:cs="Arial"/>
          <w:sz w:val="20"/>
          <w:szCs w:val="20"/>
        </w:rPr>
      </w:pPr>
      <w:r w:rsidRPr="00FA0B77">
        <w:rPr>
          <w:rFonts w:ascii="Arial" w:eastAsia="Times New Roman" w:hAnsi="Arial" w:cs="Arial"/>
          <w:sz w:val="20"/>
          <w:szCs w:val="20"/>
        </w:rPr>
        <w:t>Adjustments for abnormal playing conditions</w:t>
      </w:r>
    </w:p>
    <w:p w14:paraId="26FD6B5C" w14:textId="37006F65" w:rsidR="005E65E6" w:rsidRPr="00FA0B77" w:rsidRDefault="00DA582A" w:rsidP="00DA582A">
      <w:pPr>
        <w:pStyle w:val="ListParagraph"/>
        <w:numPr>
          <w:ilvl w:val="0"/>
          <w:numId w:val="3"/>
        </w:numPr>
        <w:rPr>
          <w:rFonts w:ascii="Arial" w:eastAsia="Times New Roman" w:hAnsi="Arial" w:cs="Arial"/>
          <w:sz w:val="20"/>
          <w:szCs w:val="20"/>
        </w:rPr>
      </w:pPr>
      <w:r w:rsidRPr="00FA0B77">
        <w:rPr>
          <w:rFonts w:ascii="Arial" w:eastAsia="Times New Roman" w:hAnsi="Arial" w:cs="Arial"/>
          <w:sz w:val="20"/>
          <w:szCs w:val="20"/>
        </w:rPr>
        <w:t>Frequency of updat</w:t>
      </w:r>
      <w:r w:rsidR="00367891">
        <w:rPr>
          <w:rFonts w:ascii="Arial" w:eastAsia="Times New Roman" w:hAnsi="Arial" w:cs="Arial"/>
          <w:sz w:val="20"/>
          <w:szCs w:val="20"/>
        </w:rPr>
        <w:t>ing</w:t>
      </w:r>
      <w:r w:rsidRPr="00FA0B77">
        <w:rPr>
          <w:rFonts w:ascii="Arial" w:eastAsia="Times New Roman" w:hAnsi="Arial" w:cs="Arial"/>
          <w:sz w:val="20"/>
          <w:szCs w:val="20"/>
        </w:rPr>
        <w:t xml:space="preserve"> </w:t>
      </w:r>
      <w:r w:rsidR="00367891">
        <w:rPr>
          <w:rFonts w:ascii="Arial" w:eastAsia="Times New Roman" w:hAnsi="Arial" w:cs="Arial"/>
          <w:sz w:val="20"/>
          <w:szCs w:val="20"/>
        </w:rPr>
        <w:t xml:space="preserve">a </w:t>
      </w:r>
      <w:r w:rsidRPr="00FA0B77">
        <w:rPr>
          <w:rFonts w:ascii="Arial" w:eastAsia="Times New Roman" w:hAnsi="Arial" w:cs="Arial"/>
          <w:sz w:val="20"/>
          <w:szCs w:val="20"/>
        </w:rPr>
        <w:t>Handicap Index</w:t>
      </w:r>
    </w:p>
    <w:p w14:paraId="0E4B3966" w14:textId="77777777" w:rsidR="00DA582A" w:rsidRPr="00DA582A" w:rsidRDefault="00DA582A" w:rsidP="00DA582A">
      <w:pPr>
        <w:pStyle w:val="ListParagraph"/>
        <w:rPr>
          <w:rFonts w:eastAsia="Times New Roman"/>
        </w:rPr>
      </w:pPr>
    </w:p>
    <w:p w14:paraId="5B97F740" w14:textId="77777777" w:rsidR="00E963AB" w:rsidRDefault="00B43C77" w:rsidP="00FC1C8D">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Significant progress has been made </w:t>
      </w:r>
      <w:r w:rsidR="00DA582A">
        <w:rPr>
          <w:rFonts w:ascii="Arial" w:hAnsi="Arial" w:cs="Arial"/>
          <w:sz w:val="20"/>
          <w:szCs w:val="20"/>
        </w:rPr>
        <w:t xml:space="preserve">in preparation for </w:t>
      </w:r>
      <w:r w:rsidR="00E87B47">
        <w:rPr>
          <w:rFonts w:ascii="Arial" w:hAnsi="Arial" w:cs="Arial"/>
          <w:sz w:val="20"/>
          <w:szCs w:val="20"/>
        </w:rPr>
        <w:t>the rollout of the new system</w:t>
      </w:r>
      <w:r>
        <w:rPr>
          <w:rFonts w:ascii="Arial" w:hAnsi="Arial" w:cs="Arial"/>
          <w:sz w:val="20"/>
          <w:szCs w:val="20"/>
        </w:rPr>
        <w:t>, which include</w:t>
      </w:r>
      <w:r w:rsidR="00DA582A">
        <w:rPr>
          <w:rFonts w:ascii="Arial" w:hAnsi="Arial" w:cs="Arial"/>
          <w:sz w:val="20"/>
          <w:szCs w:val="20"/>
        </w:rPr>
        <w:t>s</w:t>
      </w:r>
      <w:r>
        <w:rPr>
          <w:rFonts w:ascii="Arial" w:hAnsi="Arial" w:cs="Arial"/>
          <w:sz w:val="20"/>
          <w:szCs w:val="20"/>
        </w:rPr>
        <w:t xml:space="preserve"> </w:t>
      </w:r>
      <w:r w:rsidR="006F1DE5">
        <w:rPr>
          <w:rFonts w:ascii="Arial" w:hAnsi="Arial" w:cs="Arial"/>
          <w:sz w:val="20"/>
          <w:szCs w:val="20"/>
        </w:rPr>
        <w:t xml:space="preserve">building </w:t>
      </w:r>
      <w:r w:rsidR="004141AB">
        <w:rPr>
          <w:rFonts w:ascii="Arial" w:hAnsi="Arial" w:cs="Arial"/>
          <w:sz w:val="20"/>
          <w:szCs w:val="20"/>
        </w:rPr>
        <w:t>a</w:t>
      </w:r>
      <w:r w:rsidR="006F1DE5">
        <w:rPr>
          <w:rFonts w:ascii="Arial" w:hAnsi="Arial" w:cs="Arial"/>
          <w:sz w:val="20"/>
          <w:szCs w:val="20"/>
        </w:rPr>
        <w:t xml:space="preserve"> library of education materials, </w:t>
      </w:r>
      <w:r w:rsidR="00952536">
        <w:rPr>
          <w:rFonts w:ascii="Arial" w:hAnsi="Arial" w:cs="Arial"/>
          <w:sz w:val="20"/>
          <w:szCs w:val="20"/>
        </w:rPr>
        <w:t xml:space="preserve">finalizing </w:t>
      </w:r>
      <w:r w:rsidR="00BD2228">
        <w:rPr>
          <w:rFonts w:ascii="Arial" w:hAnsi="Arial" w:cs="Arial"/>
          <w:sz w:val="20"/>
          <w:szCs w:val="20"/>
        </w:rPr>
        <w:t>the new Rules of Handicapping</w:t>
      </w:r>
      <w:r w:rsidR="00DA582A">
        <w:rPr>
          <w:rFonts w:ascii="Arial" w:hAnsi="Arial" w:cs="Arial"/>
          <w:sz w:val="20"/>
          <w:szCs w:val="20"/>
        </w:rPr>
        <w:t>,</w:t>
      </w:r>
      <w:r w:rsidR="00AA7B24">
        <w:rPr>
          <w:rFonts w:ascii="Arial" w:hAnsi="Arial" w:cs="Arial"/>
          <w:sz w:val="20"/>
          <w:szCs w:val="20"/>
        </w:rPr>
        <w:t xml:space="preserve"> </w:t>
      </w:r>
      <w:r w:rsidR="006F1DE5">
        <w:rPr>
          <w:rFonts w:ascii="Arial" w:hAnsi="Arial" w:cs="Arial"/>
          <w:sz w:val="20"/>
          <w:szCs w:val="20"/>
        </w:rPr>
        <w:t xml:space="preserve">release of the technical specifications and the </w:t>
      </w:r>
      <w:r w:rsidR="00DB0B7F">
        <w:rPr>
          <w:rFonts w:ascii="Arial" w:hAnsi="Arial" w:cs="Arial"/>
          <w:sz w:val="20"/>
          <w:szCs w:val="20"/>
        </w:rPr>
        <w:t>continu</w:t>
      </w:r>
      <w:r w:rsidR="006F1DE5">
        <w:rPr>
          <w:rFonts w:ascii="Arial" w:hAnsi="Arial" w:cs="Arial"/>
          <w:sz w:val="20"/>
          <w:szCs w:val="20"/>
        </w:rPr>
        <w:t>ation of</w:t>
      </w:r>
      <w:r w:rsidR="00DA582A">
        <w:rPr>
          <w:rFonts w:ascii="Arial" w:hAnsi="Arial" w:cs="Arial"/>
          <w:sz w:val="20"/>
          <w:szCs w:val="20"/>
        </w:rPr>
        <w:t xml:space="preserve"> </w:t>
      </w:r>
      <w:r w:rsidR="006144F3">
        <w:rPr>
          <w:rFonts w:ascii="Arial" w:hAnsi="Arial" w:cs="Arial"/>
          <w:sz w:val="20"/>
          <w:szCs w:val="20"/>
        </w:rPr>
        <w:t>testing</w:t>
      </w:r>
      <w:r w:rsidR="006F1DE5">
        <w:rPr>
          <w:rFonts w:ascii="Arial" w:hAnsi="Arial" w:cs="Arial"/>
          <w:sz w:val="20"/>
          <w:szCs w:val="20"/>
        </w:rPr>
        <w:t>. Many national associations around the world are busy</w:t>
      </w:r>
      <w:r w:rsidR="00952536">
        <w:rPr>
          <w:rFonts w:ascii="Arial" w:hAnsi="Arial" w:cs="Arial"/>
          <w:sz w:val="20"/>
          <w:szCs w:val="20"/>
        </w:rPr>
        <w:t xml:space="preserve"> ensuring</w:t>
      </w:r>
      <w:r w:rsidR="006F1DE5">
        <w:rPr>
          <w:rFonts w:ascii="Arial" w:hAnsi="Arial" w:cs="Arial"/>
          <w:sz w:val="20"/>
          <w:szCs w:val="20"/>
        </w:rPr>
        <w:t xml:space="preserve"> that their golf courses are rated in accordance with the Course Rating System and working to update</w:t>
      </w:r>
      <w:r w:rsidR="00952536">
        <w:rPr>
          <w:rFonts w:ascii="Arial" w:hAnsi="Arial" w:cs="Arial"/>
          <w:sz w:val="20"/>
          <w:szCs w:val="20"/>
        </w:rPr>
        <w:t xml:space="preserve"> local software platforms</w:t>
      </w:r>
      <w:r w:rsidR="00DB0B7F">
        <w:rPr>
          <w:rFonts w:ascii="Arial" w:hAnsi="Arial" w:cs="Arial"/>
          <w:sz w:val="20"/>
          <w:szCs w:val="20"/>
        </w:rPr>
        <w:t xml:space="preserve"> </w:t>
      </w:r>
      <w:r w:rsidR="006F1DE5">
        <w:rPr>
          <w:rFonts w:ascii="Arial" w:hAnsi="Arial" w:cs="Arial"/>
          <w:sz w:val="20"/>
          <w:szCs w:val="20"/>
        </w:rPr>
        <w:t>so that they are</w:t>
      </w:r>
      <w:r w:rsidR="00952536">
        <w:rPr>
          <w:rFonts w:ascii="Arial" w:hAnsi="Arial" w:cs="Arial"/>
          <w:sz w:val="20"/>
          <w:szCs w:val="20"/>
        </w:rPr>
        <w:t xml:space="preserve"> ready </w:t>
      </w:r>
      <w:r w:rsidR="00DB0B7F">
        <w:rPr>
          <w:rFonts w:ascii="Arial" w:hAnsi="Arial" w:cs="Arial"/>
          <w:sz w:val="20"/>
          <w:szCs w:val="20"/>
        </w:rPr>
        <w:t>to apply</w:t>
      </w:r>
      <w:r w:rsidR="00952536">
        <w:rPr>
          <w:rFonts w:ascii="Arial" w:hAnsi="Arial" w:cs="Arial"/>
          <w:sz w:val="20"/>
          <w:szCs w:val="20"/>
        </w:rPr>
        <w:t xml:space="preserve"> the new Rules of Handicapping</w:t>
      </w:r>
      <w:r w:rsidR="00DA582A">
        <w:rPr>
          <w:rFonts w:ascii="Arial" w:hAnsi="Arial" w:cs="Arial"/>
          <w:sz w:val="20"/>
          <w:szCs w:val="20"/>
        </w:rPr>
        <w:t>.</w:t>
      </w:r>
      <w:r w:rsidR="004813F9">
        <w:rPr>
          <w:rFonts w:ascii="Arial" w:hAnsi="Arial" w:cs="Arial"/>
          <w:sz w:val="20"/>
          <w:szCs w:val="20"/>
        </w:rPr>
        <w:t xml:space="preserve">  </w:t>
      </w:r>
    </w:p>
    <w:p w14:paraId="4D77279D" w14:textId="77777777" w:rsidR="006A6593" w:rsidRPr="006A6593" w:rsidRDefault="006A6593" w:rsidP="00321E51">
      <w:pPr>
        <w:spacing w:line="276" w:lineRule="auto"/>
        <w:rPr>
          <w:rFonts w:ascii="Arial" w:hAnsi="Arial" w:cs="Arial"/>
          <w:sz w:val="20"/>
          <w:szCs w:val="20"/>
        </w:rPr>
      </w:pPr>
      <w:r>
        <w:rPr>
          <w:rFonts w:ascii="Arial" w:hAnsi="Arial" w:cs="Arial"/>
          <w:sz w:val="20"/>
          <w:szCs w:val="20"/>
        </w:rPr>
        <w:t xml:space="preserve">While many countries will be ready to transition to the WHS early in 2020, given both the magnitude of the change for some jurisdictions and </w:t>
      </w:r>
      <w:r w:rsidRPr="006A6593">
        <w:rPr>
          <w:rFonts w:ascii="Arial" w:hAnsi="Arial" w:cs="Arial"/>
          <w:sz w:val="20"/>
          <w:szCs w:val="20"/>
        </w:rPr>
        <w:t>varying seasonality throughout the world, it is anticipated that some will need more time.</w:t>
      </w:r>
      <w:r w:rsidRPr="006A6593">
        <w:rPr>
          <w:rFonts w:ascii="Arial" w:hAnsi="Arial" w:cs="Arial"/>
          <w:sz w:val="20"/>
          <w:szCs w:val="20"/>
        </w:rPr>
        <w:t xml:space="preserve"> </w:t>
      </w:r>
    </w:p>
    <w:p w14:paraId="4353C726" w14:textId="77777777" w:rsidR="006A6593" w:rsidRPr="006A6593" w:rsidRDefault="006A6593" w:rsidP="00321E51">
      <w:pPr>
        <w:spacing w:line="276" w:lineRule="auto"/>
        <w:rPr>
          <w:rFonts w:ascii="Arial" w:hAnsi="Arial" w:cs="Arial"/>
          <w:sz w:val="20"/>
          <w:szCs w:val="20"/>
        </w:rPr>
      </w:pPr>
    </w:p>
    <w:p w14:paraId="085AD1DE" w14:textId="6F379B75" w:rsidR="00321E51" w:rsidRPr="00321E51" w:rsidRDefault="00321E51" w:rsidP="00321E51">
      <w:pPr>
        <w:spacing w:line="276" w:lineRule="auto"/>
        <w:rPr>
          <w:rFonts w:ascii="Arial" w:hAnsi="Arial" w:cs="Arial"/>
          <w:sz w:val="20"/>
          <w:szCs w:val="20"/>
        </w:rPr>
      </w:pPr>
      <w:r w:rsidRPr="006A6593">
        <w:rPr>
          <w:rFonts w:ascii="Arial" w:hAnsi="Arial" w:cs="Arial"/>
          <w:sz w:val="20"/>
          <w:szCs w:val="20"/>
        </w:rPr>
        <w:t>“</w:t>
      </w:r>
      <w:r w:rsidRPr="006A6593">
        <w:rPr>
          <w:rFonts w:ascii="Arial" w:hAnsi="Arial" w:cs="Arial"/>
          <w:iCs/>
          <w:sz w:val="20"/>
          <w:szCs w:val="20"/>
        </w:rPr>
        <w:t>The World Handicap System is the latest example of our work to make the game more welcoming,” said Mike Davis</w:t>
      </w:r>
      <w:r w:rsidR="00DC6CB0" w:rsidRPr="006A6593">
        <w:rPr>
          <w:rFonts w:ascii="Arial" w:hAnsi="Arial" w:cs="Arial"/>
          <w:iCs/>
          <w:sz w:val="20"/>
          <w:szCs w:val="20"/>
        </w:rPr>
        <w:t>, CEO of the USGA</w:t>
      </w:r>
      <w:r w:rsidRPr="006A6593">
        <w:rPr>
          <w:rFonts w:ascii="Arial" w:hAnsi="Arial" w:cs="Arial"/>
          <w:iCs/>
          <w:sz w:val="20"/>
          <w:szCs w:val="20"/>
        </w:rPr>
        <w:t xml:space="preserve">. “Golfers throughout the world </w:t>
      </w:r>
      <w:r w:rsidR="00367891" w:rsidRPr="006A6593">
        <w:rPr>
          <w:rFonts w:ascii="Arial" w:hAnsi="Arial" w:cs="Arial"/>
          <w:iCs/>
          <w:sz w:val="20"/>
          <w:szCs w:val="20"/>
        </w:rPr>
        <w:t>will be able to play</w:t>
      </w:r>
      <w:r w:rsidRPr="006A6593">
        <w:rPr>
          <w:rFonts w:ascii="Arial" w:hAnsi="Arial" w:cs="Arial"/>
          <w:iCs/>
          <w:sz w:val="20"/>
          <w:szCs w:val="20"/>
        </w:rPr>
        <w:t xml:space="preserve"> equitably, measure their success and more fully enjoy and engage</w:t>
      </w:r>
      <w:r w:rsidR="00C67E7D" w:rsidRPr="006A6593">
        <w:rPr>
          <w:rFonts w:ascii="Arial" w:hAnsi="Arial" w:cs="Arial"/>
          <w:iCs/>
          <w:sz w:val="20"/>
          <w:szCs w:val="20"/>
        </w:rPr>
        <w:t xml:space="preserve"> with</w:t>
      </w:r>
      <w:r w:rsidRPr="006A6593">
        <w:rPr>
          <w:rFonts w:ascii="Arial" w:hAnsi="Arial" w:cs="Arial"/>
          <w:iCs/>
          <w:sz w:val="20"/>
          <w:szCs w:val="20"/>
        </w:rPr>
        <w:t xml:space="preserve"> the game. After working with </w:t>
      </w:r>
      <w:r w:rsidR="00367891" w:rsidRPr="006A6593">
        <w:rPr>
          <w:rFonts w:ascii="Arial" w:hAnsi="Arial" w:cs="Arial"/>
          <w:iCs/>
          <w:sz w:val="20"/>
          <w:szCs w:val="20"/>
        </w:rPr>
        <w:t>national associations across the world</w:t>
      </w:r>
      <w:r w:rsidRPr="006A6593">
        <w:rPr>
          <w:rFonts w:ascii="Arial" w:hAnsi="Arial" w:cs="Arial"/>
          <w:iCs/>
          <w:sz w:val="20"/>
          <w:szCs w:val="20"/>
        </w:rPr>
        <w:t xml:space="preserve"> on </w:t>
      </w:r>
      <w:r w:rsidR="00367891" w:rsidRPr="006A6593">
        <w:rPr>
          <w:rFonts w:ascii="Arial" w:hAnsi="Arial" w:cs="Arial"/>
          <w:iCs/>
          <w:sz w:val="20"/>
          <w:szCs w:val="20"/>
        </w:rPr>
        <w:t>C</w:t>
      </w:r>
      <w:r w:rsidRPr="006A6593">
        <w:rPr>
          <w:rFonts w:ascii="Arial" w:hAnsi="Arial" w:cs="Arial"/>
          <w:iCs/>
          <w:sz w:val="20"/>
          <w:szCs w:val="20"/>
        </w:rPr>
        <w:t xml:space="preserve">ourse </w:t>
      </w:r>
      <w:r w:rsidR="00367891" w:rsidRPr="006A6593">
        <w:rPr>
          <w:rFonts w:ascii="Arial" w:hAnsi="Arial" w:cs="Arial"/>
          <w:iCs/>
          <w:sz w:val="20"/>
          <w:szCs w:val="20"/>
        </w:rPr>
        <w:t>R</w:t>
      </w:r>
      <w:r w:rsidRPr="006A6593">
        <w:rPr>
          <w:rFonts w:ascii="Arial" w:hAnsi="Arial" w:cs="Arial"/>
          <w:iCs/>
          <w:sz w:val="20"/>
          <w:szCs w:val="20"/>
        </w:rPr>
        <w:t>ating through</w:t>
      </w:r>
      <w:r w:rsidR="00367891" w:rsidRPr="006A6593">
        <w:rPr>
          <w:rFonts w:ascii="Arial" w:hAnsi="Arial" w:cs="Arial"/>
          <w:iCs/>
          <w:sz w:val="20"/>
          <w:szCs w:val="20"/>
        </w:rPr>
        <w:t>out</w:t>
      </w:r>
      <w:r w:rsidRPr="006A6593">
        <w:rPr>
          <w:rFonts w:ascii="Arial" w:hAnsi="Arial" w:cs="Arial"/>
          <w:iCs/>
          <w:sz w:val="20"/>
          <w:szCs w:val="20"/>
        </w:rPr>
        <w:t xml:space="preserve"> the past 30 years and now </w:t>
      </w:r>
      <w:r w:rsidR="00367891" w:rsidRPr="006A6593">
        <w:rPr>
          <w:rFonts w:ascii="Arial" w:hAnsi="Arial" w:cs="Arial"/>
          <w:iCs/>
          <w:sz w:val="20"/>
          <w:szCs w:val="20"/>
        </w:rPr>
        <w:t xml:space="preserve">the </w:t>
      </w:r>
      <w:r w:rsidR="00717654" w:rsidRPr="006A6593">
        <w:rPr>
          <w:rFonts w:ascii="Arial" w:hAnsi="Arial" w:cs="Arial"/>
          <w:iCs/>
          <w:sz w:val="20"/>
          <w:szCs w:val="20"/>
        </w:rPr>
        <w:t>World H</w:t>
      </w:r>
      <w:r w:rsidR="00367891" w:rsidRPr="006A6593">
        <w:rPr>
          <w:rFonts w:ascii="Arial" w:hAnsi="Arial" w:cs="Arial"/>
          <w:iCs/>
          <w:sz w:val="20"/>
          <w:szCs w:val="20"/>
        </w:rPr>
        <w:t xml:space="preserve">andicap </w:t>
      </w:r>
      <w:r w:rsidR="00717654" w:rsidRPr="006A6593">
        <w:rPr>
          <w:rFonts w:ascii="Arial" w:hAnsi="Arial" w:cs="Arial"/>
          <w:iCs/>
          <w:sz w:val="20"/>
          <w:szCs w:val="20"/>
        </w:rPr>
        <w:t>S</w:t>
      </w:r>
      <w:r w:rsidR="00367891" w:rsidRPr="006A6593">
        <w:rPr>
          <w:rFonts w:ascii="Arial" w:hAnsi="Arial" w:cs="Arial"/>
          <w:iCs/>
          <w:sz w:val="20"/>
          <w:szCs w:val="20"/>
        </w:rPr>
        <w:t>ystem, this monumental collaborative effort will benefit everyone in golf.”</w:t>
      </w:r>
      <w:r w:rsidR="00367891" w:rsidRPr="00321E51">
        <w:rPr>
          <w:rFonts w:ascii="Arial" w:hAnsi="Arial" w:cs="Arial"/>
          <w:iCs/>
          <w:sz w:val="20"/>
          <w:szCs w:val="20"/>
        </w:rPr>
        <w:t xml:space="preserve"> </w:t>
      </w:r>
      <w:r w:rsidRPr="00321E51">
        <w:rPr>
          <w:rFonts w:ascii="Arial" w:hAnsi="Arial" w:cs="Arial"/>
          <w:iCs/>
          <w:sz w:val="20"/>
          <w:szCs w:val="20"/>
        </w:rPr>
        <w:br/>
      </w:r>
    </w:p>
    <w:p w14:paraId="6C4158AC" w14:textId="3A21593B" w:rsidR="00684782" w:rsidRDefault="00684782" w:rsidP="00321E51">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Martin Slumbers, </w:t>
      </w:r>
      <w:r w:rsidR="00816F3B">
        <w:rPr>
          <w:rFonts w:ascii="Arial" w:hAnsi="Arial" w:cs="Arial"/>
          <w:sz w:val="20"/>
          <w:szCs w:val="20"/>
        </w:rPr>
        <w:t xml:space="preserve">chief executive </w:t>
      </w:r>
      <w:r>
        <w:rPr>
          <w:rFonts w:ascii="Arial" w:hAnsi="Arial" w:cs="Arial"/>
          <w:sz w:val="20"/>
          <w:szCs w:val="20"/>
        </w:rPr>
        <w:t xml:space="preserve">of The R&amp;A, said, “There are many ways in which it is important for golf to </w:t>
      </w:r>
      <w:r w:rsidR="00816F3B">
        <w:rPr>
          <w:rFonts w:ascii="Arial" w:hAnsi="Arial" w:cs="Arial"/>
          <w:sz w:val="20"/>
          <w:szCs w:val="20"/>
        </w:rPr>
        <w:t xml:space="preserve">modernize </w:t>
      </w:r>
      <w:r>
        <w:rPr>
          <w:rFonts w:ascii="Arial" w:hAnsi="Arial" w:cs="Arial"/>
          <w:sz w:val="20"/>
          <w:szCs w:val="20"/>
        </w:rPr>
        <w:t xml:space="preserve">and become more appealing for people thinking of taking up the sport and handicapping is clearly one of them. The World Handicap System is a major new initiative for the sport which will establish a clearer and more consistent handicapping process for golfers throughout the world. </w:t>
      </w:r>
    </w:p>
    <w:p w14:paraId="118C91A8" w14:textId="77777777" w:rsidR="00684782" w:rsidRDefault="00684782" w:rsidP="00E454E9">
      <w:pPr>
        <w:pStyle w:val="NormalWeb"/>
        <w:spacing w:before="0" w:beforeAutospacing="0" w:after="200" w:afterAutospacing="0" w:line="276" w:lineRule="auto"/>
        <w:rPr>
          <w:rFonts w:ascii="Arial" w:hAnsi="Arial" w:cs="Arial"/>
          <w:sz w:val="20"/>
          <w:szCs w:val="20"/>
        </w:rPr>
      </w:pPr>
    </w:p>
    <w:p w14:paraId="438E654C" w14:textId="1171E3CD" w:rsidR="00E454E9" w:rsidRDefault="00C67E7D" w:rsidP="00E454E9">
      <w:pPr>
        <w:pStyle w:val="NormalWeb"/>
        <w:spacing w:before="0" w:beforeAutospacing="0" w:after="200" w:afterAutospacing="0" w:line="276" w:lineRule="auto"/>
        <w:rPr>
          <w:rFonts w:ascii="Arial" w:hAnsi="Arial" w:cs="Arial"/>
          <w:sz w:val="20"/>
          <w:szCs w:val="20"/>
        </w:rPr>
      </w:pPr>
      <w:r>
        <w:rPr>
          <w:rFonts w:ascii="Arial" w:hAnsi="Arial" w:cs="Arial"/>
          <w:sz w:val="20"/>
          <w:szCs w:val="20"/>
        </w:rPr>
        <w:lastRenderedPageBreak/>
        <w:br/>
      </w:r>
      <w:r>
        <w:rPr>
          <w:rFonts w:ascii="Arial" w:hAnsi="Arial" w:cs="Arial"/>
          <w:sz w:val="20"/>
          <w:szCs w:val="20"/>
        </w:rPr>
        <w:br/>
      </w:r>
      <w:r w:rsidR="00E454E9">
        <w:rPr>
          <w:rFonts w:ascii="Arial" w:hAnsi="Arial" w:cs="Arial"/>
          <w:sz w:val="20"/>
          <w:szCs w:val="20"/>
        </w:rPr>
        <w:t>“We are working closely with</w:t>
      </w:r>
      <w:r w:rsidR="00297A31">
        <w:rPr>
          <w:rFonts w:ascii="Arial" w:hAnsi="Arial" w:cs="Arial"/>
          <w:sz w:val="20"/>
          <w:szCs w:val="20"/>
        </w:rPr>
        <w:t xml:space="preserve"> </w:t>
      </w:r>
      <w:r w:rsidR="00DF56FE">
        <w:rPr>
          <w:rFonts w:ascii="Arial" w:hAnsi="Arial" w:cs="Arial"/>
          <w:sz w:val="20"/>
          <w:szCs w:val="20"/>
        </w:rPr>
        <w:t>national associations</w:t>
      </w:r>
      <w:r w:rsidR="00367891">
        <w:rPr>
          <w:rFonts w:ascii="Arial" w:hAnsi="Arial" w:cs="Arial"/>
          <w:sz w:val="20"/>
          <w:szCs w:val="20"/>
        </w:rPr>
        <w:t>, as we do across all our core activities,</w:t>
      </w:r>
      <w:r w:rsidR="003610BE">
        <w:rPr>
          <w:rFonts w:ascii="Arial" w:hAnsi="Arial" w:cs="Arial"/>
          <w:sz w:val="20"/>
          <w:szCs w:val="20"/>
        </w:rPr>
        <w:t xml:space="preserve"> </w:t>
      </w:r>
      <w:r w:rsidR="00E454E9">
        <w:rPr>
          <w:rFonts w:ascii="Arial" w:hAnsi="Arial" w:cs="Arial"/>
          <w:sz w:val="20"/>
          <w:szCs w:val="20"/>
        </w:rPr>
        <w:t>to ensure they are fully prepared for the introduction of the new system</w:t>
      </w:r>
      <w:r w:rsidR="00C57700">
        <w:rPr>
          <w:rFonts w:ascii="Arial" w:hAnsi="Arial" w:cs="Arial"/>
          <w:sz w:val="20"/>
          <w:szCs w:val="20"/>
        </w:rPr>
        <w:t xml:space="preserve"> as soon as possible after </w:t>
      </w:r>
      <w:r w:rsidR="0092093D">
        <w:rPr>
          <w:rFonts w:ascii="Arial" w:hAnsi="Arial" w:cs="Arial"/>
          <w:sz w:val="20"/>
          <w:szCs w:val="20"/>
        </w:rPr>
        <w:t>it becomes available for implement</w:t>
      </w:r>
      <w:r w:rsidR="00846E5B">
        <w:rPr>
          <w:rFonts w:ascii="Arial" w:hAnsi="Arial" w:cs="Arial"/>
          <w:sz w:val="20"/>
          <w:szCs w:val="20"/>
        </w:rPr>
        <w:t>ati</w:t>
      </w:r>
      <w:r w:rsidR="0092093D">
        <w:rPr>
          <w:rFonts w:ascii="Arial" w:hAnsi="Arial" w:cs="Arial"/>
          <w:sz w:val="20"/>
          <w:szCs w:val="20"/>
        </w:rPr>
        <w:t>on</w:t>
      </w:r>
      <w:r w:rsidR="00E454E9">
        <w:rPr>
          <w:rFonts w:ascii="Arial" w:hAnsi="Arial" w:cs="Arial"/>
          <w:sz w:val="20"/>
          <w:szCs w:val="20"/>
        </w:rPr>
        <w:t xml:space="preserve">.” </w:t>
      </w:r>
    </w:p>
    <w:p w14:paraId="11F3E7FB" w14:textId="47C053D9" w:rsidR="000523DA" w:rsidRDefault="00B43C77" w:rsidP="00E454E9">
      <w:pPr>
        <w:pStyle w:val="NormalWeb"/>
        <w:spacing w:before="0" w:beforeAutospacing="0" w:after="200" w:afterAutospacing="0" w:line="276" w:lineRule="auto"/>
        <w:rPr>
          <w:rFonts w:ascii="Arial" w:hAnsi="Arial" w:cs="Arial"/>
          <w:sz w:val="20"/>
          <w:szCs w:val="20"/>
        </w:rPr>
      </w:pPr>
      <w:r>
        <w:rPr>
          <w:rFonts w:ascii="Arial" w:hAnsi="Arial" w:cs="Arial"/>
          <w:sz w:val="20"/>
          <w:szCs w:val="20"/>
        </w:rPr>
        <w:t>Since its conception, t</w:t>
      </w:r>
      <w:r w:rsidR="00E454E9">
        <w:rPr>
          <w:rFonts w:ascii="Arial" w:hAnsi="Arial" w:cs="Arial"/>
          <w:sz w:val="20"/>
          <w:szCs w:val="20"/>
        </w:rPr>
        <w:t xml:space="preserve">he </w:t>
      </w:r>
      <w:r>
        <w:rPr>
          <w:rFonts w:ascii="Arial" w:hAnsi="Arial" w:cs="Arial"/>
          <w:sz w:val="20"/>
          <w:szCs w:val="20"/>
        </w:rPr>
        <w:t xml:space="preserve">development of the </w:t>
      </w:r>
      <w:r w:rsidR="00880FDB">
        <w:rPr>
          <w:rFonts w:ascii="Arial" w:hAnsi="Arial" w:cs="Arial"/>
          <w:sz w:val="20"/>
          <w:szCs w:val="20"/>
        </w:rPr>
        <w:t xml:space="preserve">WHS </w:t>
      </w:r>
      <w:r w:rsidR="00E454E9">
        <w:rPr>
          <w:rFonts w:ascii="Arial" w:hAnsi="Arial" w:cs="Arial"/>
          <w:sz w:val="20"/>
          <w:szCs w:val="20"/>
        </w:rPr>
        <w:t xml:space="preserve">has </w:t>
      </w:r>
      <w:r>
        <w:rPr>
          <w:rFonts w:ascii="Arial" w:hAnsi="Arial" w:cs="Arial"/>
          <w:sz w:val="20"/>
          <w:szCs w:val="20"/>
        </w:rPr>
        <w:t xml:space="preserve">focused on </w:t>
      </w:r>
      <w:r w:rsidR="00E454E9">
        <w:rPr>
          <w:rFonts w:ascii="Arial" w:hAnsi="Arial" w:cs="Arial"/>
          <w:sz w:val="20"/>
          <w:szCs w:val="20"/>
        </w:rPr>
        <w:t xml:space="preserve">three key </w:t>
      </w:r>
      <w:r w:rsidR="006900EF">
        <w:rPr>
          <w:rFonts w:ascii="Arial" w:hAnsi="Arial" w:cs="Arial"/>
          <w:sz w:val="20"/>
          <w:szCs w:val="20"/>
        </w:rPr>
        <w:t>goals</w:t>
      </w:r>
      <w:r w:rsidR="00E454E9">
        <w:rPr>
          <w:rFonts w:ascii="Arial" w:hAnsi="Arial" w:cs="Arial"/>
          <w:sz w:val="20"/>
          <w:szCs w:val="20"/>
        </w:rPr>
        <w:t xml:space="preserve">: </w:t>
      </w:r>
      <w:r w:rsidR="00464F0B">
        <w:rPr>
          <w:rFonts w:ascii="Arial" w:hAnsi="Arial" w:cs="Arial"/>
          <w:sz w:val="20"/>
          <w:szCs w:val="20"/>
        </w:rPr>
        <w:t xml:space="preserve">to encourage as many golfers as possible to obtain and maintain a </w:t>
      </w:r>
      <w:r w:rsidR="00952536">
        <w:rPr>
          <w:rFonts w:ascii="Arial" w:hAnsi="Arial" w:cs="Arial"/>
          <w:sz w:val="20"/>
          <w:szCs w:val="20"/>
        </w:rPr>
        <w:t>Handicap Index</w:t>
      </w:r>
      <w:r w:rsidR="00464F0B">
        <w:rPr>
          <w:rFonts w:ascii="Arial" w:hAnsi="Arial" w:cs="Arial"/>
          <w:sz w:val="20"/>
          <w:szCs w:val="20"/>
        </w:rPr>
        <w:t xml:space="preserve">; to enable golfers of differing abilities, genders and nationalities to transport their </w:t>
      </w:r>
      <w:r w:rsidR="00952536">
        <w:rPr>
          <w:rFonts w:ascii="Arial" w:hAnsi="Arial" w:cs="Arial"/>
          <w:sz w:val="20"/>
          <w:szCs w:val="20"/>
        </w:rPr>
        <w:t xml:space="preserve">Handicap Index </w:t>
      </w:r>
      <w:r w:rsidR="00464F0B">
        <w:rPr>
          <w:rFonts w:ascii="Arial" w:hAnsi="Arial" w:cs="Arial"/>
          <w:sz w:val="20"/>
          <w:szCs w:val="20"/>
        </w:rPr>
        <w:t>to any course around the world and compete on a fair basis; and to indicate with sufficient accuracy the score a golfer is reasonably capable of achieving on any course around the world, playing under normal conditions.  </w:t>
      </w:r>
    </w:p>
    <w:p w14:paraId="551731FE" w14:textId="2BD85FDF" w:rsidR="003842ED" w:rsidRDefault="00E454E9" w:rsidP="00825745">
      <w:pPr>
        <w:pStyle w:val="NormalWeb"/>
        <w:spacing w:before="0" w:beforeAutospacing="0" w:after="200" w:afterAutospacing="0" w:line="276" w:lineRule="auto"/>
        <w:rPr>
          <w:rFonts w:ascii="Arial" w:hAnsi="Arial" w:cs="Arial"/>
          <w:sz w:val="20"/>
          <w:szCs w:val="20"/>
        </w:rPr>
      </w:pPr>
      <w:r>
        <w:rPr>
          <w:rFonts w:ascii="Arial" w:hAnsi="Arial" w:cs="Arial"/>
          <w:sz w:val="20"/>
          <w:szCs w:val="20"/>
        </w:rPr>
        <w:t>T</w:t>
      </w:r>
      <w:r w:rsidR="00464F0B">
        <w:rPr>
          <w:rFonts w:ascii="Arial" w:hAnsi="Arial" w:cs="Arial"/>
          <w:sz w:val="20"/>
          <w:szCs w:val="20"/>
        </w:rPr>
        <w:t>he system has been devised following extensive consultation with the six existing handicapping authorities: Golf Australia, the Council of National Golf Unions (CONGU) in Great Britain and Ireland, the European Golf Association (EGA), the South African Golf Association (SAGA), the Argentine Golf Association (AAG) and the USGA</w:t>
      </w:r>
      <w:r w:rsidR="00825745">
        <w:rPr>
          <w:rFonts w:ascii="Arial" w:hAnsi="Arial" w:cs="Arial"/>
          <w:sz w:val="20"/>
          <w:szCs w:val="20"/>
        </w:rPr>
        <w:t xml:space="preserve">. </w:t>
      </w:r>
      <w:r>
        <w:rPr>
          <w:rFonts w:ascii="Arial" w:hAnsi="Arial" w:cs="Arial"/>
          <w:sz w:val="20"/>
          <w:szCs w:val="20"/>
        </w:rPr>
        <w:t>The Japan Golf Association and Golf Canada have also been closely involved in developing the new system.</w:t>
      </w:r>
    </w:p>
    <w:p w14:paraId="75E5C4BF" w14:textId="2C690BF8" w:rsidR="000523DA" w:rsidRDefault="00DF56FE" w:rsidP="000523DA">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Widespread support for </w:t>
      </w:r>
      <w:r w:rsidR="002B5701">
        <w:rPr>
          <w:rFonts w:ascii="Arial" w:hAnsi="Arial" w:cs="Arial"/>
          <w:sz w:val="20"/>
          <w:szCs w:val="20"/>
        </w:rPr>
        <w:t xml:space="preserve">the </w:t>
      </w:r>
      <w:r>
        <w:rPr>
          <w:rFonts w:ascii="Arial" w:hAnsi="Arial" w:cs="Arial"/>
          <w:sz w:val="20"/>
          <w:szCs w:val="20"/>
        </w:rPr>
        <w:t xml:space="preserve">WHS was expressed in an international survey of 52,000 golfers with 76% in </w:t>
      </w:r>
      <w:proofErr w:type="spellStart"/>
      <w:r w:rsidR="00275D0B">
        <w:rPr>
          <w:rFonts w:ascii="Arial" w:hAnsi="Arial" w:cs="Arial"/>
          <w:sz w:val="20"/>
          <w:szCs w:val="20"/>
        </w:rPr>
        <w:t>favor</w:t>
      </w:r>
      <w:proofErr w:type="spellEnd"/>
      <w:r w:rsidR="00275D0B">
        <w:rPr>
          <w:rFonts w:ascii="Arial" w:hAnsi="Arial" w:cs="Arial"/>
          <w:sz w:val="20"/>
          <w:szCs w:val="20"/>
        </w:rPr>
        <w:t xml:space="preserve"> </w:t>
      </w:r>
      <w:r>
        <w:rPr>
          <w:rFonts w:ascii="Arial" w:hAnsi="Arial" w:cs="Arial"/>
          <w:sz w:val="20"/>
          <w:szCs w:val="20"/>
        </w:rPr>
        <w:t xml:space="preserve">of the new system and a further 22% saying they were willing to consider its benefits. </w:t>
      </w:r>
      <w:r w:rsidR="00A333CD">
        <w:rPr>
          <w:rFonts w:ascii="Arial" w:hAnsi="Arial" w:cs="Arial"/>
          <w:sz w:val="20"/>
          <w:szCs w:val="20"/>
        </w:rPr>
        <w:t>F</w:t>
      </w:r>
      <w:r w:rsidR="00825745">
        <w:rPr>
          <w:rFonts w:ascii="Arial" w:hAnsi="Arial" w:cs="Arial"/>
          <w:sz w:val="20"/>
          <w:szCs w:val="20"/>
        </w:rPr>
        <w:t xml:space="preserve">ocus groups were </w:t>
      </w:r>
      <w:r>
        <w:rPr>
          <w:rFonts w:ascii="Arial" w:hAnsi="Arial" w:cs="Arial"/>
          <w:sz w:val="20"/>
          <w:szCs w:val="20"/>
        </w:rPr>
        <w:t xml:space="preserve">also </w:t>
      </w:r>
      <w:r w:rsidR="00825745">
        <w:rPr>
          <w:rFonts w:ascii="Arial" w:hAnsi="Arial" w:cs="Arial"/>
          <w:sz w:val="20"/>
          <w:szCs w:val="20"/>
        </w:rPr>
        <w:t>held in different regions</w:t>
      </w:r>
      <w:r w:rsidR="0047096E">
        <w:rPr>
          <w:rFonts w:ascii="Arial" w:hAnsi="Arial" w:cs="Arial"/>
          <w:sz w:val="20"/>
          <w:szCs w:val="20"/>
        </w:rPr>
        <w:t xml:space="preserve"> of the world</w:t>
      </w:r>
      <w:r w:rsidR="00825745">
        <w:rPr>
          <w:rFonts w:ascii="Arial" w:hAnsi="Arial" w:cs="Arial"/>
          <w:sz w:val="20"/>
          <w:szCs w:val="20"/>
        </w:rPr>
        <w:t xml:space="preserve"> to elicit detailed feedback on the features of the new system</w:t>
      </w:r>
      <w:r w:rsidR="0047096E">
        <w:rPr>
          <w:rFonts w:ascii="Arial" w:hAnsi="Arial" w:cs="Arial"/>
          <w:sz w:val="20"/>
          <w:szCs w:val="20"/>
        </w:rPr>
        <w:t xml:space="preserve">, which </w:t>
      </w:r>
      <w:r w:rsidR="00B43C77">
        <w:rPr>
          <w:rFonts w:ascii="Arial" w:hAnsi="Arial" w:cs="Arial"/>
          <w:sz w:val="20"/>
          <w:szCs w:val="20"/>
        </w:rPr>
        <w:t xml:space="preserve">have </w:t>
      </w:r>
      <w:r w:rsidR="0047096E">
        <w:rPr>
          <w:rFonts w:ascii="Arial" w:hAnsi="Arial" w:cs="Arial"/>
          <w:sz w:val="20"/>
          <w:szCs w:val="20"/>
        </w:rPr>
        <w:t xml:space="preserve">contributed to </w:t>
      </w:r>
      <w:r w:rsidR="00B43C77">
        <w:rPr>
          <w:rFonts w:ascii="Arial" w:hAnsi="Arial" w:cs="Arial"/>
          <w:sz w:val="20"/>
          <w:szCs w:val="20"/>
        </w:rPr>
        <w:t>the</w:t>
      </w:r>
      <w:r w:rsidR="0047096E">
        <w:rPr>
          <w:rFonts w:ascii="Arial" w:hAnsi="Arial" w:cs="Arial"/>
          <w:sz w:val="20"/>
          <w:szCs w:val="20"/>
        </w:rPr>
        <w:t xml:space="preserve"> </w:t>
      </w:r>
      <w:r w:rsidR="00DA582A">
        <w:rPr>
          <w:rFonts w:ascii="Arial" w:hAnsi="Arial" w:cs="Arial"/>
          <w:sz w:val="20"/>
          <w:szCs w:val="20"/>
        </w:rPr>
        <w:t>finali</w:t>
      </w:r>
      <w:r w:rsidR="00C67E7D">
        <w:rPr>
          <w:rFonts w:ascii="Arial" w:hAnsi="Arial" w:cs="Arial"/>
          <w:sz w:val="20"/>
          <w:szCs w:val="20"/>
        </w:rPr>
        <w:t>z</w:t>
      </w:r>
      <w:r w:rsidR="00DA582A">
        <w:rPr>
          <w:rFonts w:ascii="Arial" w:hAnsi="Arial" w:cs="Arial"/>
          <w:sz w:val="20"/>
          <w:szCs w:val="20"/>
        </w:rPr>
        <w:t xml:space="preserve">ed </w:t>
      </w:r>
      <w:r w:rsidR="0047096E">
        <w:rPr>
          <w:rFonts w:ascii="Arial" w:hAnsi="Arial" w:cs="Arial"/>
          <w:sz w:val="20"/>
          <w:szCs w:val="20"/>
        </w:rPr>
        <w:t xml:space="preserve">Rules </w:t>
      </w:r>
      <w:r w:rsidR="00DA582A">
        <w:rPr>
          <w:rFonts w:ascii="Arial" w:hAnsi="Arial" w:cs="Arial"/>
          <w:sz w:val="20"/>
          <w:szCs w:val="20"/>
        </w:rPr>
        <w:t xml:space="preserve">of </w:t>
      </w:r>
      <w:r w:rsidR="0047096E">
        <w:rPr>
          <w:rFonts w:ascii="Arial" w:hAnsi="Arial" w:cs="Arial"/>
          <w:sz w:val="20"/>
          <w:szCs w:val="20"/>
        </w:rPr>
        <w:t>Handicapping</w:t>
      </w:r>
      <w:r w:rsidR="00825745">
        <w:rPr>
          <w:rFonts w:ascii="Arial" w:hAnsi="Arial" w:cs="Arial"/>
          <w:sz w:val="20"/>
          <w:szCs w:val="20"/>
        </w:rPr>
        <w:t>.</w:t>
      </w:r>
    </w:p>
    <w:p w14:paraId="51DFE761" w14:textId="6C0C0400" w:rsidR="00B43C77" w:rsidRDefault="00B43C77" w:rsidP="00B43C77">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The World Handicap System will unite the golf world under one single set of handicapping rules and </w:t>
      </w:r>
      <w:r w:rsidR="00FA0B77">
        <w:rPr>
          <w:rFonts w:ascii="Arial" w:hAnsi="Arial" w:cs="Arial"/>
          <w:sz w:val="20"/>
          <w:szCs w:val="20"/>
        </w:rPr>
        <w:t>will be</w:t>
      </w:r>
      <w:r>
        <w:rPr>
          <w:rFonts w:ascii="Arial" w:hAnsi="Arial" w:cs="Arial"/>
          <w:sz w:val="20"/>
          <w:szCs w:val="20"/>
        </w:rPr>
        <w:t xml:space="preserve"> governed by the USGA and The R&amp;A, with</w:t>
      </w:r>
      <w:r w:rsidR="00DA582A">
        <w:rPr>
          <w:rFonts w:ascii="Arial" w:hAnsi="Arial" w:cs="Arial"/>
          <w:sz w:val="20"/>
          <w:szCs w:val="20"/>
        </w:rPr>
        <w:t xml:space="preserve"> </w:t>
      </w:r>
      <w:r>
        <w:rPr>
          <w:rFonts w:ascii="Arial" w:hAnsi="Arial" w:cs="Arial"/>
          <w:sz w:val="20"/>
          <w:szCs w:val="20"/>
        </w:rPr>
        <w:t xml:space="preserve">support </w:t>
      </w:r>
      <w:r w:rsidR="00DA582A">
        <w:rPr>
          <w:rFonts w:ascii="Arial" w:hAnsi="Arial" w:cs="Arial"/>
          <w:sz w:val="20"/>
          <w:szCs w:val="20"/>
        </w:rPr>
        <w:t xml:space="preserve">from </w:t>
      </w:r>
      <w:r>
        <w:rPr>
          <w:rFonts w:ascii="Arial" w:hAnsi="Arial" w:cs="Arial"/>
          <w:sz w:val="20"/>
          <w:szCs w:val="20"/>
        </w:rPr>
        <w:t xml:space="preserve">the existing six handicap authorities. </w:t>
      </w:r>
    </w:p>
    <w:p w14:paraId="36A201DF" w14:textId="77777777" w:rsidR="00825745" w:rsidRDefault="000523DA" w:rsidP="00825745">
      <w:pPr>
        <w:pStyle w:val="NormalWeb"/>
        <w:spacing w:before="0" w:beforeAutospacing="0" w:after="200" w:afterAutospacing="0" w:line="276" w:lineRule="auto"/>
        <w:rPr>
          <w:rFonts w:ascii="Arial" w:hAnsi="Arial" w:cs="Arial"/>
          <w:sz w:val="20"/>
          <w:szCs w:val="20"/>
        </w:rPr>
      </w:pPr>
      <w:r>
        <w:rPr>
          <w:rFonts w:ascii="Arial" w:hAnsi="Arial" w:cs="Arial"/>
          <w:sz w:val="20"/>
          <w:szCs w:val="20"/>
        </w:rPr>
        <w:t xml:space="preserve">As an extension of their support of the Rules of Golf worldwide, Rolex has made a commitment to support The R&amp;A’s and the USGA’s efforts to implement </w:t>
      </w:r>
      <w:r w:rsidR="00825745">
        <w:rPr>
          <w:rFonts w:ascii="Arial" w:hAnsi="Arial" w:cs="Arial"/>
          <w:sz w:val="20"/>
          <w:szCs w:val="20"/>
        </w:rPr>
        <w:t>the</w:t>
      </w:r>
      <w:r>
        <w:rPr>
          <w:rFonts w:ascii="Arial" w:hAnsi="Arial" w:cs="Arial"/>
          <w:sz w:val="20"/>
          <w:szCs w:val="20"/>
        </w:rPr>
        <w:t xml:space="preserve"> World Handicap System. </w:t>
      </w:r>
    </w:p>
    <w:p w14:paraId="10371D84" w14:textId="77777777" w:rsidR="000523DA" w:rsidRPr="00684782" w:rsidRDefault="000523DA" w:rsidP="000523DA">
      <w:pPr>
        <w:pStyle w:val="NormalWeb"/>
        <w:spacing w:before="0" w:beforeAutospacing="0" w:after="240" w:afterAutospacing="0"/>
        <w:rPr>
          <w:b/>
        </w:rPr>
      </w:pPr>
      <w:r w:rsidRPr="00684782">
        <w:rPr>
          <w:rFonts w:ascii="Arial" w:hAnsi="Arial" w:cs="Arial"/>
          <w:b/>
          <w:sz w:val="20"/>
          <w:szCs w:val="20"/>
        </w:rPr>
        <w:t>About the USGA</w:t>
      </w:r>
    </w:p>
    <w:p w14:paraId="2D74069A" w14:textId="537F8D89" w:rsidR="000523DA" w:rsidRDefault="000523DA" w:rsidP="000523DA">
      <w:pPr>
        <w:pStyle w:val="NormalWeb"/>
        <w:spacing w:before="0" w:beforeAutospacing="0" w:after="240" w:afterAutospacing="0"/>
      </w:pPr>
      <w:r>
        <w:rPr>
          <w:rFonts w:ascii="Arial" w:hAnsi="Arial" w:cs="Arial"/>
          <w:sz w:val="20"/>
          <w:szCs w:val="20"/>
        </w:rPr>
        <w:t>The USGA conducts the U</w:t>
      </w:r>
      <w:r w:rsidR="00066AAE">
        <w:rPr>
          <w:rFonts w:ascii="Arial" w:hAnsi="Arial" w:cs="Arial"/>
          <w:sz w:val="20"/>
          <w:szCs w:val="20"/>
        </w:rPr>
        <w:t>.</w:t>
      </w:r>
      <w:r>
        <w:rPr>
          <w:rFonts w:ascii="Arial" w:hAnsi="Arial" w:cs="Arial"/>
          <w:sz w:val="20"/>
          <w:szCs w:val="20"/>
        </w:rPr>
        <w:t>S</w:t>
      </w:r>
      <w:r w:rsidR="00066AAE">
        <w:rPr>
          <w:rFonts w:ascii="Arial" w:hAnsi="Arial" w:cs="Arial"/>
          <w:sz w:val="20"/>
          <w:szCs w:val="20"/>
        </w:rPr>
        <w:t>.</w:t>
      </w:r>
      <w:r>
        <w:rPr>
          <w:rFonts w:ascii="Arial" w:hAnsi="Arial" w:cs="Arial"/>
          <w:sz w:val="20"/>
          <w:szCs w:val="20"/>
        </w:rPr>
        <w:t xml:space="preserve"> Open, U</w:t>
      </w:r>
      <w:r w:rsidR="00066AAE">
        <w:rPr>
          <w:rFonts w:ascii="Arial" w:hAnsi="Arial" w:cs="Arial"/>
          <w:sz w:val="20"/>
          <w:szCs w:val="20"/>
        </w:rPr>
        <w:t>.</w:t>
      </w:r>
      <w:r>
        <w:rPr>
          <w:rFonts w:ascii="Arial" w:hAnsi="Arial" w:cs="Arial"/>
          <w:sz w:val="20"/>
          <w:szCs w:val="20"/>
        </w:rPr>
        <w:t>S</w:t>
      </w:r>
      <w:r w:rsidR="00066AAE">
        <w:rPr>
          <w:rFonts w:ascii="Arial" w:hAnsi="Arial" w:cs="Arial"/>
          <w:sz w:val="20"/>
          <w:szCs w:val="20"/>
        </w:rPr>
        <w:t>.</w:t>
      </w:r>
      <w:r>
        <w:rPr>
          <w:rFonts w:ascii="Arial" w:hAnsi="Arial" w:cs="Arial"/>
          <w:sz w:val="20"/>
          <w:szCs w:val="20"/>
        </w:rPr>
        <w:t xml:space="preserve"> Women’s Open, U</w:t>
      </w:r>
      <w:r w:rsidR="00066AAE">
        <w:rPr>
          <w:rFonts w:ascii="Arial" w:hAnsi="Arial" w:cs="Arial"/>
          <w:sz w:val="20"/>
          <w:szCs w:val="20"/>
        </w:rPr>
        <w:t>.</w:t>
      </w:r>
      <w:r>
        <w:rPr>
          <w:rFonts w:ascii="Arial" w:hAnsi="Arial" w:cs="Arial"/>
          <w:sz w:val="20"/>
          <w:szCs w:val="20"/>
        </w:rPr>
        <w:t>S</w:t>
      </w:r>
      <w:r w:rsidR="00066AAE">
        <w:rPr>
          <w:rFonts w:ascii="Arial" w:hAnsi="Arial" w:cs="Arial"/>
          <w:sz w:val="20"/>
          <w:szCs w:val="20"/>
        </w:rPr>
        <w:t>.</w:t>
      </w:r>
      <w:r>
        <w:rPr>
          <w:rFonts w:ascii="Arial" w:hAnsi="Arial" w:cs="Arial"/>
          <w:sz w:val="20"/>
          <w:szCs w:val="20"/>
        </w:rPr>
        <w:t xml:space="preserve"> Senior Open and the U</w:t>
      </w:r>
      <w:r w:rsidR="00066AAE">
        <w:rPr>
          <w:rFonts w:ascii="Arial" w:hAnsi="Arial" w:cs="Arial"/>
          <w:sz w:val="20"/>
          <w:szCs w:val="20"/>
        </w:rPr>
        <w:t>.</w:t>
      </w:r>
      <w:r>
        <w:rPr>
          <w:rFonts w:ascii="Arial" w:hAnsi="Arial" w:cs="Arial"/>
          <w:sz w:val="20"/>
          <w:szCs w:val="20"/>
        </w:rPr>
        <w:t>S</w:t>
      </w:r>
      <w:r w:rsidR="00066AAE">
        <w:rPr>
          <w:rFonts w:ascii="Arial" w:hAnsi="Arial" w:cs="Arial"/>
          <w:sz w:val="20"/>
          <w:szCs w:val="20"/>
        </w:rPr>
        <w:t>.</w:t>
      </w:r>
      <w:r>
        <w:rPr>
          <w:rFonts w:ascii="Arial" w:hAnsi="Arial" w:cs="Arial"/>
          <w:sz w:val="20"/>
          <w:szCs w:val="20"/>
        </w:rPr>
        <w:t xml:space="preserve"> Senior Women’s Open, as well as 10 amateur championships and international matches, attracting players and fans around the world. Together with The R&amp;A, the USGA governs the game worldwide, jointly administering the Rules of Golf, Rules of Amateur Status, equipment standards and World Amateur Golf Rankings, with a working jurisdiction in the United States, its territories and Mexico.</w:t>
      </w:r>
    </w:p>
    <w:p w14:paraId="7853AB51" w14:textId="77777777" w:rsidR="00684782" w:rsidRDefault="000523DA" w:rsidP="00783FDB">
      <w:pPr>
        <w:pStyle w:val="NormalWeb"/>
        <w:spacing w:before="0" w:beforeAutospacing="0" w:after="0" w:afterAutospacing="0"/>
        <w:rPr>
          <w:rFonts w:ascii="Arial" w:hAnsi="Arial" w:cs="Arial"/>
          <w:sz w:val="20"/>
          <w:szCs w:val="20"/>
        </w:rPr>
      </w:pPr>
      <w:r>
        <w:rPr>
          <w:rFonts w:ascii="Arial" w:hAnsi="Arial" w:cs="Arial"/>
          <w:sz w:val="20"/>
          <w:szCs w:val="20"/>
        </w:rPr>
        <w:t xml:space="preserve">The USGA is one of the world’s foremost authorities on research, development and support of sustainable golf course management practices. It serves as a primary steward for the game’s history and invests in the development of the game through the delivery of its services and the work of the USGA Foundation. Additionally, the USGA’s Course Rating and Handicap systems are used on six continents. For more information, visit </w:t>
      </w:r>
      <w:hyperlink r:id="rId10" w:history="1">
        <w:r>
          <w:rPr>
            <w:rStyle w:val="Hyperlink"/>
            <w:rFonts w:ascii="Arial" w:hAnsi="Arial" w:cs="Arial"/>
            <w:sz w:val="20"/>
            <w:szCs w:val="20"/>
          </w:rPr>
          <w:t>www.usga.org</w:t>
        </w:r>
      </w:hyperlink>
      <w:r>
        <w:rPr>
          <w:rFonts w:ascii="Arial" w:hAnsi="Arial" w:cs="Arial"/>
          <w:sz w:val="20"/>
          <w:szCs w:val="20"/>
        </w:rPr>
        <w:t>.</w:t>
      </w:r>
    </w:p>
    <w:p w14:paraId="036BA09A" w14:textId="77777777" w:rsidR="00684782" w:rsidRDefault="00684782" w:rsidP="00783FDB">
      <w:pPr>
        <w:pStyle w:val="NormalWeb"/>
        <w:spacing w:before="0" w:beforeAutospacing="0" w:after="0" w:afterAutospacing="0"/>
        <w:rPr>
          <w:rFonts w:ascii="Arial" w:hAnsi="Arial" w:cs="Arial"/>
          <w:sz w:val="20"/>
          <w:szCs w:val="20"/>
        </w:rPr>
      </w:pPr>
    </w:p>
    <w:p w14:paraId="52FCD450" w14:textId="77777777" w:rsidR="00684782" w:rsidRPr="00684782" w:rsidRDefault="00684782" w:rsidP="00684782">
      <w:pPr>
        <w:pStyle w:val="NormalWeb"/>
        <w:spacing w:before="0" w:beforeAutospacing="0" w:after="160" w:afterAutospacing="0"/>
        <w:rPr>
          <w:b/>
        </w:rPr>
      </w:pPr>
      <w:r w:rsidRPr="00684782">
        <w:rPr>
          <w:rFonts w:ascii="Arial" w:hAnsi="Arial" w:cs="Arial"/>
          <w:b/>
          <w:sz w:val="20"/>
          <w:szCs w:val="20"/>
        </w:rPr>
        <w:t>About The R&amp;A</w:t>
      </w:r>
    </w:p>
    <w:p w14:paraId="4869ECE2" w14:textId="77777777" w:rsidR="00684782" w:rsidRDefault="00684782" w:rsidP="00684782">
      <w:pPr>
        <w:pStyle w:val="NormalWeb"/>
        <w:spacing w:before="0" w:beforeAutospacing="0" w:after="160" w:afterAutospacing="0"/>
      </w:pPr>
      <w:r>
        <w:rPr>
          <w:rFonts w:ascii="Arial" w:hAnsi="Arial" w:cs="Arial"/>
          <w:sz w:val="20"/>
          <w:szCs w:val="20"/>
        </w:rPr>
        <w:t>Based in St Andrews, The R&amp;A runs The Open, elite amateur events, international matches and rankings. Together The R&amp;A and the USGA govern the sport of golf worldwide, operating in separate jurisdictions but sharing a commitment to a single code for the Rules of Golf, Rules of Amateur Status and Equipment Standards. The R&amp;A, through R&amp;A Rules Ltd, governs the sport worldwide, outside of the United States and Mexico, on behalf of over 36 million golfers in 143 countries and with the consent of 156 organisations from amateur and professional golf.</w:t>
      </w:r>
    </w:p>
    <w:p w14:paraId="4B332AC7" w14:textId="77777777" w:rsidR="00684782" w:rsidRDefault="00684782" w:rsidP="00684782">
      <w:pPr>
        <w:pStyle w:val="NormalWeb"/>
        <w:spacing w:before="0" w:beforeAutospacing="0" w:after="0" w:afterAutospacing="0"/>
        <w:rPr>
          <w:rFonts w:ascii="Arial" w:hAnsi="Arial" w:cs="Arial"/>
          <w:b/>
          <w:sz w:val="20"/>
          <w:szCs w:val="20"/>
        </w:rPr>
      </w:pPr>
      <w:r>
        <w:rPr>
          <w:rFonts w:ascii="Arial" w:hAnsi="Arial" w:cs="Arial"/>
          <w:sz w:val="20"/>
          <w:szCs w:val="20"/>
        </w:rPr>
        <w:t xml:space="preserve">The R&amp;A is committed to working for golf and supports the growth of the sport internationally and the development and management of sustainable golf facilities. For more information, visit </w:t>
      </w:r>
      <w:hyperlink r:id="rId11" w:history="1">
        <w:r>
          <w:rPr>
            <w:rStyle w:val="Hyperlink"/>
            <w:rFonts w:ascii="Arial" w:hAnsi="Arial" w:cs="Arial"/>
            <w:sz w:val="20"/>
            <w:szCs w:val="20"/>
          </w:rPr>
          <w:t>www.randa.org</w:t>
        </w:r>
      </w:hyperlink>
      <w:r>
        <w:rPr>
          <w:rFonts w:ascii="Arial" w:hAnsi="Arial" w:cs="Arial"/>
          <w:sz w:val="20"/>
          <w:szCs w:val="20"/>
        </w:rPr>
        <w:t>.</w:t>
      </w:r>
      <w:r w:rsidR="00783FDB">
        <w:rPr>
          <w:rFonts w:ascii="Arial" w:hAnsi="Arial" w:cs="Arial"/>
          <w:sz w:val="20"/>
          <w:szCs w:val="20"/>
        </w:rPr>
        <w:br/>
      </w:r>
      <w:r w:rsidR="00783FDB">
        <w:rPr>
          <w:rFonts w:ascii="Arial" w:hAnsi="Arial" w:cs="Arial"/>
          <w:sz w:val="20"/>
          <w:szCs w:val="20"/>
        </w:rPr>
        <w:br/>
      </w:r>
    </w:p>
    <w:p w14:paraId="572E1DE2" w14:textId="04FCDEDA" w:rsidR="00825745" w:rsidRPr="00783FDB" w:rsidRDefault="00825745" w:rsidP="00684782">
      <w:pPr>
        <w:pStyle w:val="NormalWeb"/>
        <w:spacing w:before="0" w:beforeAutospacing="0" w:after="0" w:afterAutospacing="0"/>
        <w:rPr>
          <w:rFonts w:ascii="Arial" w:hAnsi="Arial" w:cs="Arial"/>
          <w:sz w:val="20"/>
          <w:szCs w:val="20"/>
        </w:rPr>
      </w:pPr>
      <w:r w:rsidRPr="00684782">
        <w:rPr>
          <w:rFonts w:ascii="Arial" w:hAnsi="Arial" w:cs="Arial"/>
          <w:b/>
          <w:sz w:val="20"/>
          <w:szCs w:val="20"/>
        </w:rPr>
        <w:t>Rolex</w:t>
      </w:r>
    </w:p>
    <w:p w14:paraId="1F3D3C13" w14:textId="77777777" w:rsidR="000523DA" w:rsidRDefault="000523DA" w:rsidP="000523DA">
      <w:pPr>
        <w:pStyle w:val="NormalWeb"/>
        <w:spacing w:before="0" w:beforeAutospacing="0" w:after="0" w:afterAutospacing="0"/>
        <w:rPr>
          <w:rFonts w:ascii="Arial" w:hAnsi="Arial" w:cs="Arial"/>
          <w:sz w:val="20"/>
          <w:szCs w:val="20"/>
        </w:rPr>
      </w:pPr>
      <w:r>
        <w:rPr>
          <w:rFonts w:ascii="Arial" w:hAnsi="Arial" w:cs="Arial"/>
          <w:sz w:val="20"/>
          <w:szCs w:val="20"/>
        </w:rPr>
        <w:t> </w:t>
      </w:r>
    </w:p>
    <w:p w14:paraId="0B3657A2" w14:textId="070D9787" w:rsidR="00825745" w:rsidRDefault="00825745" w:rsidP="00825745">
      <w:pPr>
        <w:pStyle w:val="NormalWeb"/>
        <w:spacing w:before="0" w:beforeAutospacing="0" w:after="200" w:afterAutospacing="0" w:line="276" w:lineRule="auto"/>
      </w:pPr>
      <w:r>
        <w:rPr>
          <w:rFonts w:ascii="Arial" w:hAnsi="Arial" w:cs="Arial"/>
          <w:sz w:val="20"/>
          <w:szCs w:val="20"/>
        </w:rPr>
        <w:t xml:space="preserve">The Swiss watchmaker’s contribution to excellence in golf is based on a rich heritage stretching back more than 50 years, forged through pivotal partnerships at every level of the game, from the sport’s leading professional and amateur competitions and </w:t>
      </w:r>
      <w:r w:rsidR="00B40957">
        <w:rPr>
          <w:rFonts w:ascii="Arial" w:hAnsi="Arial" w:cs="Arial"/>
          <w:sz w:val="20"/>
          <w:szCs w:val="20"/>
        </w:rPr>
        <w:t>organizations</w:t>
      </w:r>
      <w:r>
        <w:rPr>
          <w:rFonts w:ascii="Arial" w:hAnsi="Arial" w:cs="Arial"/>
          <w:sz w:val="20"/>
          <w:szCs w:val="20"/>
        </w:rPr>
        <w:t>, to players at the pinnacle of their sport worldwide.</w:t>
      </w:r>
    </w:p>
    <w:p w14:paraId="3ECC9434" w14:textId="77777777" w:rsidR="00825745" w:rsidRDefault="00825745" w:rsidP="000523DA">
      <w:pPr>
        <w:pStyle w:val="NormalWeb"/>
        <w:spacing w:before="0" w:beforeAutospacing="0" w:after="0" w:afterAutospacing="0"/>
      </w:pPr>
    </w:p>
    <w:p w14:paraId="495E6B21" w14:textId="77777777" w:rsidR="000523DA" w:rsidRDefault="000523DA" w:rsidP="000523DA">
      <w:pPr>
        <w:pStyle w:val="NormalWeb"/>
        <w:spacing w:before="0" w:beforeAutospacing="0" w:after="0" w:afterAutospacing="0"/>
      </w:pPr>
      <w:r>
        <w:rPr>
          <w:rStyle w:val="Strong"/>
          <w:rFonts w:ascii="Arial" w:hAnsi="Arial" w:cs="Arial"/>
          <w:sz w:val="20"/>
          <w:szCs w:val="20"/>
        </w:rPr>
        <w:t>Media Contacts:</w:t>
      </w:r>
    </w:p>
    <w:p w14:paraId="46409B78" w14:textId="77777777" w:rsidR="000523DA" w:rsidRDefault="000523DA" w:rsidP="000523DA">
      <w:pPr>
        <w:pStyle w:val="NormalWeb"/>
        <w:spacing w:before="0" w:beforeAutospacing="0" w:after="0" w:afterAutospacing="0"/>
      </w:pPr>
      <w:r>
        <w:rPr>
          <w:rFonts w:ascii="Arial" w:hAnsi="Arial" w:cs="Arial"/>
          <w:sz w:val="20"/>
          <w:szCs w:val="20"/>
        </w:rPr>
        <w:t> </w:t>
      </w:r>
    </w:p>
    <w:p w14:paraId="558E9B21" w14:textId="77777777" w:rsidR="000523DA" w:rsidRDefault="000523DA" w:rsidP="000523DA">
      <w:pPr>
        <w:pStyle w:val="NormalWeb"/>
        <w:spacing w:before="0" w:beforeAutospacing="0" w:after="0" w:afterAutospacing="0"/>
      </w:pPr>
      <w:r>
        <w:rPr>
          <w:rFonts w:ascii="Arial" w:hAnsi="Arial" w:cs="Arial"/>
          <w:sz w:val="20"/>
          <w:szCs w:val="20"/>
        </w:rPr>
        <w:t>Janeen Driscoll, USGA Director of Communications</w:t>
      </w:r>
    </w:p>
    <w:p w14:paraId="33761749" w14:textId="56B58426" w:rsidR="00973F00" w:rsidRDefault="00B65DC3" w:rsidP="00B073DE">
      <w:pPr>
        <w:pStyle w:val="NormalWeb"/>
        <w:spacing w:before="0" w:beforeAutospacing="0" w:after="200" w:afterAutospacing="0"/>
        <w:rPr>
          <w:rFonts w:ascii="Arial" w:hAnsi="Arial" w:cs="Arial"/>
          <w:sz w:val="20"/>
          <w:szCs w:val="20"/>
        </w:rPr>
      </w:pPr>
      <w:hyperlink r:id="rId12" w:history="1">
        <w:r w:rsidR="000523DA">
          <w:rPr>
            <w:rStyle w:val="Hyperlink"/>
            <w:rFonts w:ascii="Arial" w:hAnsi="Arial" w:cs="Arial"/>
            <w:sz w:val="20"/>
            <w:szCs w:val="20"/>
          </w:rPr>
          <w:t>jdriscoll@usga.org</w:t>
        </w:r>
      </w:hyperlink>
      <w:r w:rsidR="000523DA">
        <w:rPr>
          <w:rFonts w:ascii="Arial" w:hAnsi="Arial" w:cs="Arial"/>
          <w:sz w:val="20"/>
          <w:szCs w:val="20"/>
        </w:rPr>
        <w:t>; 910-690-9711</w:t>
      </w:r>
    </w:p>
    <w:p w14:paraId="3D210CCF" w14:textId="77777777" w:rsidR="00684782" w:rsidRDefault="00684782" w:rsidP="00684782">
      <w:pPr>
        <w:pStyle w:val="NormalWeb"/>
        <w:spacing w:before="0" w:beforeAutospacing="0" w:after="0" w:afterAutospacing="0"/>
      </w:pPr>
      <w:r>
        <w:rPr>
          <w:rFonts w:ascii="Arial" w:hAnsi="Arial" w:cs="Arial"/>
          <w:sz w:val="20"/>
          <w:szCs w:val="20"/>
        </w:rPr>
        <w:t>Mike Woodcock, Director of Corporate Communications, The R&amp;A</w:t>
      </w:r>
    </w:p>
    <w:p w14:paraId="37F541A2" w14:textId="77777777" w:rsidR="00684782" w:rsidRDefault="00B65DC3" w:rsidP="00684782">
      <w:pPr>
        <w:pStyle w:val="NormalWeb"/>
        <w:spacing w:before="0" w:beforeAutospacing="0" w:after="0" w:afterAutospacing="0"/>
      </w:pPr>
      <w:hyperlink r:id="rId13" w:history="1">
        <w:r w:rsidR="00684782">
          <w:rPr>
            <w:rStyle w:val="Hyperlink"/>
            <w:rFonts w:ascii="Arial" w:hAnsi="Arial" w:cs="Arial"/>
            <w:sz w:val="20"/>
            <w:szCs w:val="20"/>
          </w:rPr>
          <w:t>mikewoodcock@randa.org</w:t>
        </w:r>
      </w:hyperlink>
      <w:r w:rsidR="00684782">
        <w:rPr>
          <w:rFonts w:ascii="Arial" w:hAnsi="Arial" w:cs="Arial"/>
          <w:sz w:val="20"/>
          <w:szCs w:val="20"/>
        </w:rPr>
        <w:t>; +44(0)7584 071246</w:t>
      </w:r>
    </w:p>
    <w:p w14:paraId="5093473F" w14:textId="77777777" w:rsidR="00684782" w:rsidRDefault="00684782" w:rsidP="00B073DE">
      <w:pPr>
        <w:pStyle w:val="NormalWeb"/>
        <w:spacing w:before="0" w:beforeAutospacing="0" w:after="200" w:afterAutospacing="0"/>
      </w:pPr>
    </w:p>
    <w:sectPr w:rsidR="00684782" w:rsidSect="00E963AB">
      <w:pgSz w:w="11906" w:h="16838"/>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7BEE" w14:textId="77777777" w:rsidR="00B65DC3" w:rsidRDefault="00B65DC3" w:rsidP="00751387">
      <w:r>
        <w:separator/>
      </w:r>
    </w:p>
  </w:endnote>
  <w:endnote w:type="continuationSeparator" w:id="0">
    <w:p w14:paraId="44DACBF5" w14:textId="77777777" w:rsidR="00B65DC3" w:rsidRDefault="00B65DC3" w:rsidP="0075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E00F" w14:textId="77777777" w:rsidR="00B65DC3" w:rsidRDefault="00B65DC3" w:rsidP="00751387">
      <w:r>
        <w:separator/>
      </w:r>
    </w:p>
  </w:footnote>
  <w:footnote w:type="continuationSeparator" w:id="0">
    <w:p w14:paraId="7FD0A69B" w14:textId="77777777" w:rsidR="00B65DC3" w:rsidRDefault="00B65DC3" w:rsidP="0075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1F92"/>
    <w:multiLevelType w:val="hybridMultilevel"/>
    <w:tmpl w:val="BA2E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75812"/>
    <w:multiLevelType w:val="multilevel"/>
    <w:tmpl w:val="E97AAD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87539"/>
    <w:multiLevelType w:val="hybridMultilevel"/>
    <w:tmpl w:val="A13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DA"/>
    <w:rsid w:val="00022FF9"/>
    <w:rsid w:val="00027C91"/>
    <w:rsid w:val="00034A96"/>
    <w:rsid w:val="00051E4A"/>
    <w:rsid w:val="000523DA"/>
    <w:rsid w:val="00066AAE"/>
    <w:rsid w:val="00090D63"/>
    <w:rsid w:val="000A32DC"/>
    <w:rsid w:val="000B4EBB"/>
    <w:rsid w:val="000D63C9"/>
    <w:rsid w:val="0010200A"/>
    <w:rsid w:val="00106E83"/>
    <w:rsid w:val="00112B4A"/>
    <w:rsid w:val="00115FC1"/>
    <w:rsid w:val="00152A0E"/>
    <w:rsid w:val="001B317F"/>
    <w:rsid w:val="001D1D88"/>
    <w:rsid w:val="001E1872"/>
    <w:rsid w:val="001E437D"/>
    <w:rsid w:val="001F646D"/>
    <w:rsid w:val="0020439B"/>
    <w:rsid w:val="00224288"/>
    <w:rsid w:val="00267BAA"/>
    <w:rsid w:val="00273093"/>
    <w:rsid w:val="00275D0B"/>
    <w:rsid w:val="00297A31"/>
    <w:rsid w:val="002A34EE"/>
    <w:rsid w:val="002B5701"/>
    <w:rsid w:val="002C0D7F"/>
    <w:rsid w:val="003072B4"/>
    <w:rsid w:val="00321E51"/>
    <w:rsid w:val="00340483"/>
    <w:rsid w:val="00343FD3"/>
    <w:rsid w:val="003610BE"/>
    <w:rsid w:val="003664DD"/>
    <w:rsid w:val="00367891"/>
    <w:rsid w:val="0038177D"/>
    <w:rsid w:val="003842ED"/>
    <w:rsid w:val="003D4FE6"/>
    <w:rsid w:val="003D56F8"/>
    <w:rsid w:val="003F042C"/>
    <w:rsid w:val="003F36C1"/>
    <w:rsid w:val="004141AB"/>
    <w:rsid w:val="00436F5D"/>
    <w:rsid w:val="00464F0B"/>
    <w:rsid w:val="0047096E"/>
    <w:rsid w:val="004813F9"/>
    <w:rsid w:val="004E3412"/>
    <w:rsid w:val="00505C76"/>
    <w:rsid w:val="005244AD"/>
    <w:rsid w:val="00550ADE"/>
    <w:rsid w:val="00561F99"/>
    <w:rsid w:val="005957FB"/>
    <w:rsid w:val="005E65E6"/>
    <w:rsid w:val="005E6B44"/>
    <w:rsid w:val="005F4682"/>
    <w:rsid w:val="006144F3"/>
    <w:rsid w:val="00644695"/>
    <w:rsid w:val="006578C9"/>
    <w:rsid w:val="006702E6"/>
    <w:rsid w:val="00684782"/>
    <w:rsid w:val="006900EF"/>
    <w:rsid w:val="0069357E"/>
    <w:rsid w:val="006A169C"/>
    <w:rsid w:val="006A6593"/>
    <w:rsid w:val="006B224B"/>
    <w:rsid w:val="006C31EC"/>
    <w:rsid w:val="006F1DE5"/>
    <w:rsid w:val="00717654"/>
    <w:rsid w:val="007455A8"/>
    <w:rsid w:val="00750AB5"/>
    <w:rsid w:val="00751387"/>
    <w:rsid w:val="00783FDB"/>
    <w:rsid w:val="007844B8"/>
    <w:rsid w:val="007A15FE"/>
    <w:rsid w:val="007D2431"/>
    <w:rsid w:val="00816F3B"/>
    <w:rsid w:val="00825745"/>
    <w:rsid w:val="00827FD0"/>
    <w:rsid w:val="00830DAC"/>
    <w:rsid w:val="00846E5B"/>
    <w:rsid w:val="00877E1F"/>
    <w:rsid w:val="00880FDB"/>
    <w:rsid w:val="00895171"/>
    <w:rsid w:val="008A2B99"/>
    <w:rsid w:val="008E64AA"/>
    <w:rsid w:val="008F0795"/>
    <w:rsid w:val="0091346A"/>
    <w:rsid w:val="00916DA9"/>
    <w:rsid w:val="0092093D"/>
    <w:rsid w:val="0092469A"/>
    <w:rsid w:val="009518C0"/>
    <w:rsid w:val="00952536"/>
    <w:rsid w:val="00955AB3"/>
    <w:rsid w:val="00973F00"/>
    <w:rsid w:val="009743C9"/>
    <w:rsid w:val="00996971"/>
    <w:rsid w:val="009B6060"/>
    <w:rsid w:val="009D4D00"/>
    <w:rsid w:val="009F55FF"/>
    <w:rsid w:val="00A00871"/>
    <w:rsid w:val="00A0474C"/>
    <w:rsid w:val="00A27A43"/>
    <w:rsid w:val="00A333CD"/>
    <w:rsid w:val="00A35A9E"/>
    <w:rsid w:val="00A406F4"/>
    <w:rsid w:val="00A60A87"/>
    <w:rsid w:val="00A62A88"/>
    <w:rsid w:val="00A636F5"/>
    <w:rsid w:val="00AA7B24"/>
    <w:rsid w:val="00B073DE"/>
    <w:rsid w:val="00B24726"/>
    <w:rsid w:val="00B3397D"/>
    <w:rsid w:val="00B40957"/>
    <w:rsid w:val="00B43443"/>
    <w:rsid w:val="00B43C77"/>
    <w:rsid w:val="00B65DC3"/>
    <w:rsid w:val="00BB608D"/>
    <w:rsid w:val="00BB6118"/>
    <w:rsid w:val="00BC1B9F"/>
    <w:rsid w:val="00BC526C"/>
    <w:rsid w:val="00BC59D9"/>
    <w:rsid w:val="00BD2228"/>
    <w:rsid w:val="00BE3E38"/>
    <w:rsid w:val="00C36A2E"/>
    <w:rsid w:val="00C428FC"/>
    <w:rsid w:val="00C51881"/>
    <w:rsid w:val="00C57700"/>
    <w:rsid w:val="00C67E7D"/>
    <w:rsid w:val="00C90CF6"/>
    <w:rsid w:val="00CC6905"/>
    <w:rsid w:val="00CD0ABC"/>
    <w:rsid w:val="00CF57D6"/>
    <w:rsid w:val="00CF7CC7"/>
    <w:rsid w:val="00D20E2B"/>
    <w:rsid w:val="00D441A0"/>
    <w:rsid w:val="00D44EDB"/>
    <w:rsid w:val="00D72D15"/>
    <w:rsid w:val="00D7734C"/>
    <w:rsid w:val="00D777C1"/>
    <w:rsid w:val="00DA582A"/>
    <w:rsid w:val="00DB0B7F"/>
    <w:rsid w:val="00DC3859"/>
    <w:rsid w:val="00DC6CB0"/>
    <w:rsid w:val="00DD1E3A"/>
    <w:rsid w:val="00DD43D2"/>
    <w:rsid w:val="00DD56FD"/>
    <w:rsid w:val="00DD77B8"/>
    <w:rsid w:val="00DE499B"/>
    <w:rsid w:val="00DE67AD"/>
    <w:rsid w:val="00DF56FE"/>
    <w:rsid w:val="00E145AD"/>
    <w:rsid w:val="00E14C21"/>
    <w:rsid w:val="00E454E9"/>
    <w:rsid w:val="00E7219D"/>
    <w:rsid w:val="00E861D0"/>
    <w:rsid w:val="00E87B47"/>
    <w:rsid w:val="00E925D7"/>
    <w:rsid w:val="00E963AB"/>
    <w:rsid w:val="00E9782A"/>
    <w:rsid w:val="00F07CDA"/>
    <w:rsid w:val="00F44FDC"/>
    <w:rsid w:val="00F52FB6"/>
    <w:rsid w:val="00F60E61"/>
    <w:rsid w:val="00F9200A"/>
    <w:rsid w:val="00F96036"/>
    <w:rsid w:val="00FA0B77"/>
    <w:rsid w:val="00FC1C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F9CA9"/>
  <w15:chartTrackingRefBased/>
  <w15:docId w15:val="{C914A0D4-2624-40FC-BFD3-43E0F373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EastAsia" w:hAnsi="Gill Sans M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DA"/>
    <w:rPr>
      <w:color w:val="0000FF"/>
      <w:u w:val="single"/>
    </w:rPr>
  </w:style>
  <w:style w:type="paragraph" w:styleId="NormalWeb">
    <w:name w:val="Normal (Web)"/>
    <w:basedOn w:val="Normal"/>
    <w:uiPriority w:val="99"/>
    <w:unhideWhenUsed/>
    <w:rsid w:val="000523DA"/>
    <w:pPr>
      <w:spacing w:before="100" w:beforeAutospacing="1" w:after="100" w:afterAutospacing="1"/>
    </w:pPr>
  </w:style>
  <w:style w:type="character" w:styleId="Strong">
    <w:name w:val="Strong"/>
    <w:basedOn w:val="DefaultParagraphFont"/>
    <w:uiPriority w:val="22"/>
    <w:qFormat/>
    <w:rsid w:val="000523DA"/>
    <w:rPr>
      <w:b/>
      <w:bCs/>
    </w:rPr>
  </w:style>
  <w:style w:type="character" w:customStyle="1" w:styleId="UnresolvedMention1">
    <w:name w:val="Unresolved Mention1"/>
    <w:basedOn w:val="DefaultParagraphFont"/>
    <w:uiPriority w:val="99"/>
    <w:semiHidden/>
    <w:unhideWhenUsed/>
    <w:rsid w:val="00561F99"/>
    <w:rPr>
      <w:color w:val="605E5C"/>
      <w:shd w:val="clear" w:color="auto" w:fill="E1DFDD"/>
    </w:rPr>
  </w:style>
  <w:style w:type="paragraph" w:styleId="Header">
    <w:name w:val="header"/>
    <w:basedOn w:val="Normal"/>
    <w:link w:val="HeaderChar"/>
    <w:uiPriority w:val="99"/>
    <w:unhideWhenUsed/>
    <w:rsid w:val="00751387"/>
    <w:pPr>
      <w:tabs>
        <w:tab w:val="center" w:pos="4513"/>
        <w:tab w:val="right" w:pos="9026"/>
      </w:tabs>
    </w:pPr>
  </w:style>
  <w:style w:type="character" w:customStyle="1" w:styleId="HeaderChar">
    <w:name w:val="Header Char"/>
    <w:basedOn w:val="DefaultParagraphFont"/>
    <w:link w:val="Header"/>
    <w:uiPriority w:val="99"/>
    <w:rsid w:val="00751387"/>
    <w:rPr>
      <w:rFonts w:ascii="Calibri" w:hAnsi="Calibri" w:cs="Calibri"/>
    </w:rPr>
  </w:style>
  <w:style w:type="paragraph" w:styleId="Footer">
    <w:name w:val="footer"/>
    <w:basedOn w:val="Normal"/>
    <w:link w:val="FooterChar"/>
    <w:uiPriority w:val="99"/>
    <w:unhideWhenUsed/>
    <w:rsid w:val="00751387"/>
    <w:pPr>
      <w:tabs>
        <w:tab w:val="center" w:pos="4513"/>
        <w:tab w:val="right" w:pos="9026"/>
      </w:tabs>
    </w:pPr>
  </w:style>
  <w:style w:type="character" w:customStyle="1" w:styleId="FooterChar">
    <w:name w:val="Footer Char"/>
    <w:basedOn w:val="DefaultParagraphFont"/>
    <w:link w:val="Footer"/>
    <w:uiPriority w:val="99"/>
    <w:rsid w:val="00751387"/>
    <w:rPr>
      <w:rFonts w:ascii="Calibri" w:hAnsi="Calibri" w:cs="Calibri"/>
    </w:rPr>
  </w:style>
  <w:style w:type="character" w:styleId="CommentReference">
    <w:name w:val="annotation reference"/>
    <w:basedOn w:val="DefaultParagraphFont"/>
    <w:uiPriority w:val="99"/>
    <w:semiHidden/>
    <w:unhideWhenUsed/>
    <w:rsid w:val="006900EF"/>
    <w:rPr>
      <w:sz w:val="16"/>
      <w:szCs w:val="16"/>
    </w:rPr>
  </w:style>
  <w:style w:type="paragraph" w:styleId="CommentText">
    <w:name w:val="annotation text"/>
    <w:basedOn w:val="Normal"/>
    <w:link w:val="CommentTextChar"/>
    <w:uiPriority w:val="99"/>
    <w:semiHidden/>
    <w:unhideWhenUsed/>
    <w:rsid w:val="006900EF"/>
    <w:rPr>
      <w:sz w:val="20"/>
      <w:szCs w:val="20"/>
    </w:rPr>
  </w:style>
  <w:style w:type="character" w:customStyle="1" w:styleId="CommentTextChar">
    <w:name w:val="Comment Text Char"/>
    <w:basedOn w:val="DefaultParagraphFont"/>
    <w:link w:val="CommentText"/>
    <w:uiPriority w:val="99"/>
    <w:semiHidden/>
    <w:rsid w:val="006900E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00EF"/>
    <w:rPr>
      <w:b/>
      <w:bCs/>
    </w:rPr>
  </w:style>
  <w:style w:type="character" w:customStyle="1" w:styleId="CommentSubjectChar">
    <w:name w:val="Comment Subject Char"/>
    <w:basedOn w:val="CommentTextChar"/>
    <w:link w:val="CommentSubject"/>
    <w:uiPriority w:val="99"/>
    <w:semiHidden/>
    <w:rsid w:val="006900EF"/>
    <w:rPr>
      <w:rFonts w:ascii="Calibri" w:hAnsi="Calibri" w:cs="Calibri"/>
      <w:b/>
      <w:bCs/>
      <w:sz w:val="20"/>
      <w:szCs w:val="20"/>
    </w:rPr>
  </w:style>
  <w:style w:type="paragraph" w:styleId="BalloonText">
    <w:name w:val="Balloon Text"/>
    <w:basedOn w:val="Normal"/>
    <w:link w:val="BalloonTextChar"/>
    <w:uiPriority w:val="99"/>
    <w:semiHidden/>
    <w:unhideWhenUsed/>
    <w:rsid w:val="00690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EF"/>
    <w:rPr>
      <w:rFonts w:ascii="Segoe UI" w:hAnsi="Segoe UI" w:cs="Segoe UI"/>
      <w:sz w:val="18"/>
      <w:szCs w:val="18"/>
    </w:rPr>
  </w:style>
  <w:style w:type="paragraph" w:styleId="ListParagraph">
    <w:name w:val="List Paragraph"/>
    <w:basedOn w:val="Normal"/>
    <w:uiPriority w:val="34"/>
    <w:qFormat/>
    <w:rsid w:val="00DA582A"/>
    <w:pPr>
      <w:ind w:left="720"/>
      <w:contextualSpacing/>
    </w:pPr>
  </w:style>
  <w:style w:type="character" w:styleId="UnresolvedMention">
    <w:name w:val="Unresolved Mention"/>
    <w:basedOn w:val="DefaultParagraphFont"/>
    <w:uiPriority w:val="99"/>
    <w:semiHidden/>
    <w:unhideWhenUsed/>
    <w:rsid w:val="00FC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76308">
      <w:bodyDiv w:val="1"/>
      <w:marLeft w:val="0"/>
      <w:marRight w:val="0"/>
      <w:marTop w:val="0"/>
      <w:marBottom w:val="0"/>
      <w:divBdr>
        <w:top w:val="none" w:sz="0" w:space="0" w:color="auto"/>
        <w:left w:val="none" w:sz="0" w:space="0" w:color="auto"/>
        <w:bottom w:val="none" w:sz="0" w:space="0" w:color="auto"/>
        <w:right w:val="none" w:sz="0" w:space="0" w:color="auto"/>
      </w:divBdr>
    </w:div>
    <w:div w:id="990907596">
      <w:bodyDiv w:val="1"/>
      <w:marLeft w:val="0"/>
      <w:marRight w:val="0"/>
      <w:marTop w:val="0"/>
      <w:marBottom w:val="0"/>
      <w:divBdr>
        <w:top w:val="none" w:sz="0" w:space="0" w:color="auto"/>
        <w:left w:val="none" w:sz="0" w:space="0" w:color="auto"/>
        <w:bottom w:val="none" w:sz="0" w:space="0" w:color="auto"/>
        <w:right w:val="none" w:sz="0" w:space="0" w:color="auto"/>
      </w:divBdr>
    </w:div>
    <w:div w:id="1095587415">
      <w:bodyDiv w:val="1"/>
      <w:marLeft w:val="0"/>
      <w:marRight w:val="0"/>
      <w:marTop w:val="0"/>
      <w:marBottom w:val="0"/>
      <w:divBdr>
        <w:top w:val="none" w:sz="0" w:space="0" w:color="auto"/>
        <w:left w:val="none" w:sz="0" w:space="0" w:color="auto"/>
        <w:bottom w:val="none" w:sz="0" w:space="0" w:color="auto"/>
        <w:right w:val="none" w:sz="0" w:space="0" w:color="auto"/>
      </w:divBdr>
    </w:div>
    <w:div w:id="20745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ikewoodcock@rand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driscoll@us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3A%2F%2Ftracking.randa.org%2Ftracking%2Fclick%3Fd%3DfFw57zGVqmdkBcInijY7CP6lM6S-eESvBU8v3iiXNyBuS1l8in23Sgdd4YSISUaZsmEkIwnBGzhqL3yymU6Yo-Uy6MPUWa_ZNF_BHO4SqPoKY0NUAIMv7xmxqEfdBC8GR7hKJ2zXg0kdlM4bIkQhcMC2iTVDJTJdazeyPrhOhYjBt8OLhY42IgeRtzPE41VDDG4PyYPrAKVpRxe23GrrbufGH31aN735nEGZzKbK36QLHRI-3C0FCspB3SWUbc9VJCa9zDXQBV7nCaPXYWerwOH27rvSu0bTVteqqkJVu6z7IhObhPQnm-EdqyWXlpzzotEsWCckbrMggE82V9A_f6RE_LO2Mv6SqlVAk2QdH1oX9JR2GYYik3v3ozDK7VWLacS4CUydNulsLnVGTh2g2MVjMOaEXsvVkhthJuZrjOrtWxIwtQG-TygI70M4epvdmvIr1ySG_C5iMf9f64NofpLVjMJrow4lEI8am4EbGTX60HYdNNY4GS7bLsOcmhqErnf7XBa4KAaein-uLkXSECUiFgF_ASsszoF2Yvy97Oi4oK1VFnW9PboqlRzsyKOnk3pSE7I8d6a6xObEVCH-ZOMFjo_L6SvAQ4OQZK16RJJ5OLyiziFBeBQI0Tcxi_mOe2btvYbI9F3F-2V1QYGmUuRfyeaoRlP5blNAgwr4OJc214VkiltUvZjhRvL8IisT_122cftaisHLbRgHNI7MnbLyJrF_6Wlg2QMNv9eaNx8meOZjmZxd207wOvfAqAVYV206OhB-cAwJ32g9n9rKK3bzTNscSMx9F4-zss3ZdA7JL3CU5xUvETDqvQ2s3Q2xcZM7yhbNo5sSJ0DPAUQNVFsrPpBG3REIF6KPSzfhUMl6AaUdq6jZeMVTGhHyAlFssW-1YbOMpqE2vtIT9bYLfIj3X-7R48HcZ670gglb1Ba-OrNN2GhKOf1M7-Dy2krB_AeLXNR47Ia05SyqQKUoPuVXjr2eqQQYya6zb_PVrqmEf3xjyz-z982vfQZMVoPNca4nCXheN6PpDHWhI-1KCTJ3Zq1T4VYtD_rFiwEbPufcuuBl5nH1BAihkAqtuo68s0fOKFOqa-mN2J-_S3k-0zILwdBYLT2dagcoIkRCMOZo3RcR6xKzRkqtF1RBsR81snquJbZ_Z7q-cpJmvMTam966Hf2r8TDi9qIswZu2fJK2n9hjY3wYsG9YJwC8ZD67XNxcxgo2VxhXe3znTiEG5HkNlYRWBh860W6b3ZmYA1NO9-owkV4fDxSK2XDxcsGtV4668FvAuIkQPDdI-8Glu0D61tNjwMbGC4xb7LX0U6icNTgbgwGF6lBCU-Qove3-3uRzrNhiHCRXDJX5dhK2kVZjysCyxtzE1Hc2TEt29qfVAOTkD_4EGijTkJ-nQi0Pd-KSGin__Np3M7RBxS7XQ1g-TNDqPn8ATGL68MIOlm4q0rJO378LFBPgcSvZZ4u2qWxh0n8M94HQZbsDqSpsyxrBTSL2eLRXyebM_pXYgLyLLxj7hR0FoAxcx2D3sM5IiUo1EoifUj884LZQBJJdYVgi1m2zdPmXuON8ECekXgAurT1tyOaMA4WYlXGXIZFoWFxFf5ARg2hcxlOikL5vTGxp1wPc4ePImj7aOxLUEwetz5qaY6nadq2ouLwAPf4Y9R_C2BrUwnGcKP55d84h7yxdtrciiDp9Sobw8PBIynhNPPe24E_Z_QdB_j172jv1i-86BNvNtiVRR2_qiwx5OXFJhzKX64k6xO0gz72srIUAoImMDHsSs1ESksf2qxuEzcr9eOtMojks-OtzofKDDmz6awm1G0u3w6MA95CuNqTnuvf-mKYnCxE2FPwXJmZvfaaaIOFknSyCNRYyA0VfAGPG0N4yu-IFdDICn0Th1HIF9bRX3V1xL2ux8ePIi76AqNQsnXNLJLb1EsRnrWuN1uwUpfOjsb782Bie6QFQ11zPqSQ-yBRDI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ea01.safelinks.protection.outlook.com/?url=http%3A%2F%2Ftracking.randa.org%2Ftracking%2Fclick%3Fd%3D0ibrRFdwlVJyljrt3uqCj3N6SR3k0pq1HblgsizY5W29GAqIkM2Z8lOa0ulv9svqi9gjrkQTUUVIaBOa2HceXVAZX0VwW54_fH_SJjg56xiUmh4MTMw9Bo_gIZ92gO0LeF5mjoV27rubC5m5VJ5C143VAKZFmmDsEPgcI60Az12QdpQowdY8WGI7rLVygYZ76WuRwsmCVmd_bjUHNC3FUcUisSPlQ-WwJP_dDhC4uhIFY47n3MtvvyNByDpMj1xFn8gezzLjfOHNJKJ-chNMG8Y-JDiuSdq9DcX_wDvYOlqkCcBwd9tRUltpEyI_Y5w4tyzrLT3TBRfM_GLaMbG_jTm7w0C0FrObcbv7AqGuDzDBZr0qrEvmwZjsTHw9Y5mLQEdFwy34s5FimEtZOv5EbWwocnd-QCpjPCIiCXt8grNFi6aRQT2N9dmRbqTGxTku429DtZAw1CYudREaDM2SmXUV2024hLUqJcNFXC9kRfTifz1UkpLpBvkQK74GTaleOKmKYSgJXV3S-efAzMCpsbMjdU8U_C2cBuFLfPafnLmmqro0__pTXxnyROSSKIm7_F9g1tTcvsT6s-6PgyvXZ0ookT65VKabE_YTbX8kxnor7glFRpa-nmAie1EL1rDwlCBIaEws5lXjyRVJw_Gu-nBQ1bUXTIYRYK1OpQhx--iVM70olwlCOGNyA2IJXPuyYJQ5Ud0djPIG6ZbaYh_kJQ1HRtlndl49Rk1L9JbPdJT_oybk9MUC074TM7aOUeR4CFVJxMfM0jL0Sfg0T2nxGnEYOJteEsaJtVlk1keTb-DBdgdSt-MSVrSlXWtBo6BXCx1e8nN0edF8KWBX6qjEXIRTunyco9GFg8MSB890Yh1V1VpDnwlGA3ZF4QrlSZ30_xc3yMis_5Afj-9LJG8jW_koXGP_OU6emnkbTTAL0cCK0Z3c4pKrQpSEBcghu9YflZYQgJJMD25xytZ7X0HPkj1R38hyQdoZRT2IfkRJZzSNIS6o3drsqg2zsm41SOXpMjsmQYEUCWb7F57QOilpQE7-K-GQWNw5iFbOq5mf7nYlPu-ljMxFgNZm7hq7fixzGiDX1ukcmxrvlc579b7WkQSPcK3NztBsomkEhL6OV9nxOG1ztwu1kV8gJ78-KBTUW2mHvMnHuTGTQyUwwFlRTMh1nvqWD5JuzUXG5jJfYH8bz8o1nA-_7-7HuNqJky32P8iMCezBrUeC3ACaYT9HRefjZcI11HryDGZq4OHdzmzCbBmqeczXJ9EGNYLUieyk5Y8DC8XFcfkgzq5OYVgWXLXutwhrwxong1t35D0yhpNoXUDmiVEVOmxpwzxWV-XFQ_7MtoJJgmjOgWW6xftlngM1&amp;data=02%7C01%7Cmikewoodcock%40randa.org%7Cfaf3115577ea4dc314b108d69284cf72%7C93ca5df0d6e647abafeae396686cc7fe%7C0%7C0%7C636857496448905315&amp;sdata=z4lQiICBb9nLX%2B7TRPbvxRiXCGv272mBgcMkZr%2FyupM%3D&amp;reserved=0" TargetMode="External"/><Relationship Id="rId4" Type="http://schemas.openxmlformats.org/officeDocument/2006/relationships/webSettings" Target="webSettings.xml"/><Relationship Id="rId9" Type="http://schemas.openxmlformats.org/officeDocument/2006/relationships/hyperlink" Target="http://www.wh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Woodcock</dc:creator>
  <cp:keywords/>
  <dc:description/>
  <cp:lastModifiedBy>Janeen Driscoll</cp:lastModifiedBy>
  <cp:revision>2</cp:revision>
  <dcterms:created xsi:type="dcterms:W3CDTF">2019-04-29T21:49:00Z</dcterms:created>
  <dcterms:modified xsi:type="dcterms:W3CDTF">2019-04-29T21:49:00Z</dcterms:modified>
</cp:coreProperties>
</file>